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0D1AB9B">
      <w:pPr>
        <w:spacing w:before="13" w:line="200" w:lineRule="exact"/>
        <w:rPr>
          <w:rFonts w:ascii="宋体" w:hAnsi="宋体"/>
          <w:b/>
          <w:sz w:val="30"/>
          <w:szCs w:val="30"/>
          <w:lang w:eastAsia="zh-CN"/>
        </w:rPr>
      </w:pPr>
    </w:p>
    <w:p w14:paraId="55C5583B">
      <w:pPr>
        <w:spacing w:before="13" w:line="200" w:lineRule="exact"/>
        <w:rPr>
          <w:rFonts w:ascii="宋体" w:hAnsi="宋体"/>
          <w:b/>
          <w:sz w:val="30"/>
          <w:szCs w:val="30"/>
          <w:lang w:eastAsia="zh-CN"/>
        </w:rPr>
      </w:pPr>
    </w:p>
    <w:p w14:paraId="2DB5FEC9">
      <w:pPr>
        <w:tabs>
          <w:tab w:val="left" w:pos="8925"/>
        </w:tabs>
        <w:spacing w:line="409" w:lineRule="exact"/>
        <w:ind w:left="5511"/>
        <w:rPr>
          <w:rFonts w:ascii="宋体" w:hAnsi="宋体"/>
          <w:b/>
          <w:sz w:val="30"/>
          <w:szCs w:val="30"/>
          <w:lang w:eastAsia="zh-CN"/>
        </w:rPr>
      </w:pPr>
      <w:r>
        <w:rPr>
          <w:rFonts w:ascii="宋体" w:hAnsi="宋体" w:cs="华文中宋"/>
          <w:b/>
          <w:sz w:val="30"/>
          <w:szCs w:val="30"/>
          <w:lang w:eastAsia="zh-CN"/>
        </w:rPr>
        <w:t>合同编号</w:t>
      </w:r>
      <w:r>
        <w:rPr>
          <w:rFonts w:ascii="宋体" w:hAnsi="宋体" w:cs="华文中宋"/>
          <w:b/>
          <w:spacing w:val="-1"/>
          <w:sz w:val="30"/>
          <w:szCs w:val="30"/>
          <w:lang w:eastAsia="zh-CN"/>
        </w:rPr>
        <w:t>：</w:t>
      </w:r>
      <w:r>
        <w:rPr>
          <w:rFonts w:hint="eastAsia" w:ascii="宋体" w:hAnsi="宋体"/>
          <w:b/>
          <w:sz w:val="30"/>
          <w:szCs w:val="30"/>
          <w:u w:val="single" w:color="000000"/>
          <w:lang w:eastAsia="zh-CN"/>
        </w:rPr>
        <w:t xml:space="preserve"> </w:t>
      </w:r>
      <w:r>
        <w:rPr>
          <w:rFonts w:hint="eastAsia" w:ascii="宋体" w:hAnsi="宋体"/>
          <w:b/>
          <w:sz w:val="30"/>
          <w:szCs w:val="30"/>
          <w:u w:val="single" w:color="000000"/>
          <w:lang w:eastAsia="zh-CN"/>
        </w:rPr>
        <w:tab/>
      </w:r>
    </w:p>
    <w:p w14:paraId="35F7E63B">
      <w:pPr>
        <w:spacing w:line="200" w:lineRule="exact"/>
        <w:rPr>
          <w:rFonts w:ascii="宋体" w:hAnsi="宋体"/>
          <w:b/>
          <w:sz w:val="30"/>
          <w:szCs w:val="30"/>
          <w:lang w:eastAsia="zh-CN"/>
        </w:rPr>
      </w:pPr>
    </w:p>
    <w:p w14:paraId="19C8F00A">
      <w:pPr>
        <w:spacing w:line="200" w:lineRule="exact"/>
        <w:rPr>
          <w:rFonts w:ascii="宋体" w:hAnsi="宋体"/>
          <w:b/>
          <w:sz w:val="30"/>
          <w:szCs w:val="30"/>
          <w:lang w:eastAsia="zh-CN"/>
        </w:rPr>
      </w:pPr>
    </w:p>
    <w:p w14:paraId="13346C39">
      <w:pPr>
        <w:spacing w:line="200" w:lineRule="exact"/>
        <w:rPr>
          <w:rFonts w:ascii="宋体" w:hAnsi="宋体"/>
          <w:b/>
          <w:sz w:val="30"/>
          <w:szCs w:val="30"/>
          <w:lang w:eastAsia="zh-CN"/>
        </w:rPr>
      </w:pPr>
    </w:p>
    <w:p w14:paraId="25DF01D9">
      <w:pPr>
        <w:spacing w:line="200" w:lineRule="exact"/>
        <w:rPr>
          <w:rFonts w:ascii="宋体" w:hAnsi="宋体"/>
          <w:b/>
          <w:sz w:val="30"/>
          <w:szCs w:val="30"/>
          <w:lang w:eastAsia="zh-CN"/>
        </w:rPr>
      </w:pPr>
    </w:p>
    <w:p w14:paraId="703FE4DC">
      <w:pPr>
        <w:spacing w:line="200" w:lineRule="exact"/>
        <w:rPr>
          <w:rFonts w:ascii="宋体" w:hAnsi="宋体"/>
          <w:b/>
          <w:sz w:val="30"/>
          <w:szCs w:val="30"/>
          <w:lang w:eastAsia="zh-CN"/>
        </w:rPr>
      </w:pPr>
    </w:p>
    <w:p w14:paraId="7E1E001C">
      <w:pPr>
        <w:spacing w:line="200" w:lineRule="exact"/>
        <w:rPr>
          <w:rFonts w:ascii="宋体" w:hAnsi="宋体"/>
          <w:b/>
          <w:sz w:val="30"/>
          <w:szCs w:val="30"/>
          <w:lang w:eastAsia="zh-CN"/>
        </w:rPr>
      </w:pPr>
    </w:p>
    <w:p w14:paraId="3773D115">
      <w:pPr>
        <w:spacing w:line="200" w:lineRule="exact"/>
        <w:rPr>
          <w:rFonts w:ascii="宋体" w:hAnsi="宋体"/>
          <w:b/>
          <w:sz w:val="30"/>
          <w:szCs w:val="30"/>
          <w:lang w:eastAsia="zh-CN"/>
        </w:rPr>
      </w:pPr>
    </w:p>
    <w:p w14:paraId="3F241FCA">
      <w:pPr>
        <w:spacing w:line="200" w:lineRule="exact"/>
        <w:rPr>
          <w:rFonts w:ascii="宋体" w:hAnsi="宋体"/>
          <w:b/>
          <w:sz w:val="30"/>
          <w:szCs w:val="30"/>
          <w:lang w:eastAsia="zh-CN"/>
        </w:rPr>
      </w:pPr>
    </w:p>
    <w:p w14:paraId="32AEF502">
      <w:pPr>
        <w:spacing w:line="200" w:lineRule="exact"/>
        <w:rPr>
          <w:rFonts w:ascii="宋体" w:hAnsi="宋体"/>
          <w:b/>
          <w:sz w:val="30"/>
          <w:szCs w:val="30"/>
          <w:lang w:eastAsia="zh-CN"/>
        </w:rPr>
      </w:pPr>
    </w:p>
    <w:p w14:paraId="194FDA25">
      <w:pPr>
        <w:spacing w:line="200" w:lineRule="exact"/>
        <w:rPr>
          <w:rFonts w:ascii="宋体" w:hAnsi="宋体"/>
          <w:b/>
          <w:sz w:val="30"/>
          <w:szCs w:val="30"/>
          <w:lang w:eastAsia="zh-CN"/>
        </w:rPr>
      </w:pPr>
    </w:p>
    <w:p w14:paraId="7646B9FD">
      <w:pPr>
        <w:spacing w:line="200" w:lineRule="exact"/>
        <w:rPr>
          <w:rFonts w:ascii="宋体" w:hAnsi="宋体"/>
          <w:b/>
          <w:sz w:val="30"/>
          <w:szCs w:val="30"/>
          <w:lang w:eastAsia="zh-CN"/>
        </w:rPr>
      </w:pPr>
    </w:p>
    <w:p w14:paraId="5559DA97">
      <w:pPr>
        <w:spacing w:line="200" w:lineRule="exact"/>
        <w:rPr>
          <w:rFonts w:ascii="宋体" w:hAnsi="宋体"/>
          <w:b/>
          <w:sz w:val="30"/>
          <w:szCs w:val="30"/>
          <w:lang w:eastAsia="zh-CN"/>
        </w:rPr>
      </w:pPr>
    </w:p>
    <w:p w14:paraId="728BC222">
      <w:pPr>
        <w:spacing w:line="200" w:lineRule="exact"/>
        <w:rPr>
          <w:rFonts w:ascii="宋体" w:hAnsi="宋体"/>
          <w:b/>
          <w:sz w:val="30"/>
          <w:szCs w:val="30"/>
          <w:lang w:eastAsia="zh-CN"/>
        </w:rPr>
      </w:pPr>
    </w:p>
    <w:p w14:paraId="0C12FDB8">
      <w:pPr>
        <w:spacing w:line="200" w:lineRule="exact"/>
        <w:rPr>
          <w:rFonts w:ascii="宋体" w:hAnsi="宋体"/>
          <w:b/>
          <w:sz w:val="30"/>
          <w:szCs w:val="30"/>
          <w:lang w:eastAsia="zh-CN"/>
        </w:rPr>
      </w:pPr>
    </w:p>
    <w:p w14:paraId="2730BFC2">
      <w:pPr>
        <w:spacing w:line="276" w:lineRule="auto"/>
        <w:ind w:left="1"/>
        <w:jc w:val="center"/>
        <w:rPr>
          <w:rFonts w:ascii="华文中宋" w:hAnsi="华文中宋" w:eastAsia="华文中宋" w:cs="华文中宋"/>
          <w:sz w:val="72"/>
          <w:szCs w:val="72"/>
          <w:lang w:eastAsia="zh-CN"/>
        </w:rPr>
      </w:pPr>
      <w:r>
        <w:rPr>
          <w:rFonts w:ascii="华文中宋" w:hAnsi="华文中宋" w:eastAsia="华文中宋" w:cs="华文中宋"/>
          <w:sz w:val="72"/>
          <w:szCs w:val="72"/>
          <w:lang w:eastAsia="zh-CN"/>
        </w:rPr>
        <w:t>建</w:t>
      </w:r>
      <w:r>
        <w:rPr>
          <w:rFonts w:ascii="华文中宋" w:hAnsi="华文中宋" w:eastAsia="华文中宋" w:cs="华文中宋"/>
          <w:spacing w:val="2"/>
          <w:sz w:val="72"/>
          <w:szCs w:val="72"/>
          <w:lang w:eastAsia="zh-CN"/>
        </w:rPr>
        <w:t>设</w:t>
      </w:r>
      <w:r>
        <w:rPr>
          <w:rFonts w:ascii="华文中宋" w:hAnsi="华文中宋" w:eastAsia="华文中宋" w:cs="华文中宋"/>
          <w:sz w:val="72"/>
          <w:szCs w:val="72"/>
          <w:lang w:eastAsia="zh-CN"/>
        </w:rPr>
        <w:t>工程造</w:t>
      </w:r>
      <w:r>
        <w:rPr>
          <w:rFonts w:ascii="华文中宋" w:hAnsi="华文中宋" w:eastAsia="华文中宋" w:cs="华文中宋"/>
          <w:spacing w:val="2"/>
          <w:sz w:val="72"/>
          <w:szCs w:val="72"/>
          <w:lang w:eastAsia="zh-CN"/>
        </w:rPr>
        <w:t>价</w:t>
      </w:r>
      <w:r>
        <w:rPr>
          <w:rFonts w:ascii="华文中宋" w:hAnsi="华文中宋" w:eastAsia="华文中宋" w:cs="华文中宋"/>
          <w:sz w:val="72"/>
          <w:szCs w:val="72"/>
          <w:lang w:eastAsia="zh-CN"/>
        </w:rPr>
        <w:t>咨询</w:t>
      </w:r>
      <w:r>
        <w:rPr>
          <w:rFonts w:ascii="华文中宋" w:hAnsi="华文中宋" w:eastAsia="华文中宋" w:cs="华文中宋"/>
          <w:spacing w:val="2"/>
          <w:sz w:val="72"/>
          <w:szCs w:val="72"/>
          <w:lang w:eastAsia="zh-CN"/>
        </w:rPr>
        <w:t>合</w:t>
      </w:r>
      <w:r>
        <w:rPr>
          <w:rFonts w:ascii="华文中宋" w:hAnsi="华文中宋" w:eastAsia="华文中宋" w:cs="华文中宋"/>
          <w:sz w:val="72"/>
          <w:szCs w:val="72"/>
          <w:lang w:eastAsia="zh-CN"/>
        </w:rPr>
        <w:t>同</w:t>
      </w:r>
    </w:p>
    <w:p w14:paraId="473BBE65">
      <w:pPr>
        <w:spacing w:line="360" w:lineRule="auto"/>
        <w:jc w:val="center"/>
        <w:rPr>
          <w:rFonts w:ascii="宋体" w:hAnsi="宋体"/>
          <w:color w:val="auto"/>
          <w:sz w:val="28"/>
          <w:szCs w:val="28"/>
          <w:lang w:eastAsia="zh-CN"/>
        </w:rPr>
      </w:pPr>
    </w:p>
    <w:p w14:paraId="76CFAD6D">
      <w:pPr>
        <w:spacing w:line="200" w:lineRule="exact"/>
        <w:rPr>
          <w:rFonts w:ascii="宋体" w:hAnsi="宋体"/>
          <w:sz w:val="32"/>
          <w:szCs w:val="32"/>
          <w:lang w:eastAsia="zh-CN"/>
        </w:rPr>
      </w:pPr>
    </w:p>
    <w:p w14:paraId="7145443B">
      <w:pPr>
        <w:spacing w:line="200" w:lineRule="exact"/>
        <w:rPr>
          <w:rFonts w:ascii="宋体" w:hAnsi="宋体"/>
          <w:sz w:val="32"/>
          <w:szCs w:val="32"/>
          <w:lang w:eastAsia="zh-CN"/>
        </w:rPr>
      </w:pPr>
    </w:p>
    <w:p w14:paraId="11E07FE9">
      <w:pPr>
        <w:spacing w:line="200" w:lineRule="exact"/>
        <w:rPr>
          <w:rFonts w:ascii="宋体" w:hAnsi="宋体"/>
          <w:sz w:val="32"/>
          <w:szCs w:val="32"/>
          <w:lang w:eastAsia="zh-CN"/>
        </w:rPr>
      </w:pPr>
    </w:p>
    <w:p w14:paraId="7FFCFBAC">
      <w:pPr>
        <w:spacing w:line="200" w:lineRule="exact"/>
        <w:rPr>
          <w:rFonts w:ascii="宋体" w:hAnsi="宋体"/>
          <w:sz w:val="32"/>
          <w:szCs w:val="32"/>
          <w:lang w:eastAsia="zh-CN"/>
        </w:rPr>
      </w:pPr>
    </w:p>
    <w:p w14:paraId="09488394">
      <w:pPr>
        <w:spacing w:line="200" w:lineRule="exact"/>
        <w:rPr>
          <w:rFonts w:ascii="宋体" w:hAnsi="宋体"/>
          <w:sz w:val="32"/>
          <w:szCs w:val="32"/>
          <w:lang w:eastAsia="zh-CN"/>
        </w:rPr>
      </w:pPr>
    </w:p>
    <w:p w14:paraId="79BC6F72">
      <w:pPr>
        <w:spacing w:line="200" w:lineRule="exact"/>
        <w:rPr>
          <w:rFonts w:ascii="宋体" w:hAnsi="宋体"/>
          <w:sz w:val="32"/>
          <w:szCs w:val="32"/>
          <w:lang w:eastAsia="zh-CN"/>
        </w:rPr>
      </w:pPr>
    </w:p>
    <w:p w14:paraId="00121FFC">
      <w:pPr>
        <w:spacing w:line="200" w:lineRule="exact"/>
        <w:rPr>
          <w:rFonts w:ascii="宋体" w:hAnsi="宋体"/>
          <w:sz w:val="32"/>
          <w:szCs w:val="32"/>
          <w:lang w:eastAsia="zh-CN"/>
        </w:rPr>
      </w:pPr>
    </w:p>
    <w:p w14:paraId="0842CAF4">
      <w:pPr>
        <w:spacing w:line="200" w:lineRule="exact"/>
        <w:rPr>
          <w:rFonts w:ascii="宋体" w:hAnsi="宋体"/>
          <w:sz w:val="32"/>
          <w:szCs w:val="32"/>
          <w:lang w:eastAsia="zh-CN"/>
        </w:rPr>
      </w:pPr>
    </w:p>
    <w:p w14:paraId="78B1DFDB">
      <w:pPr>
        <w:spacing w:line="200" w:lineRule="exact"/>
        <w:rPr>
          <w:rFonts w:ascii="宋体" w:hAnsi="宋体"/>
          <w:sz w:val="32"/>
          <w:szCs w:val="32"/>
          <w:lang w:eastAsia="zh-CN"/>
        </w:rPr>
      </w:pPr>
    </w:p>
    <w:p w14:paraId="729EDC8C">
      <w:pPr>
        <w:spacing w:line="200" w:lineRule="exact"/>
        <w:rPr>
          <w:rFonts w:ascii="宋体" w:hAnsi="宋体"/>
          <w:sz w:val="32"/>
          <w:szCs w:val="32"/>
          <w:lang w:eastAsia="zh-CN"/>
        </w:rPr>
      </w:pPr>
    </w:p>
    <w:p w14:paraId="7FE88D3B">
      <w:pPr>
        <w:spacing w:line="200" w:lineRule="exact"/>
        <w:rPr>
          <w:rFonts w:ascii="宋体" w:hAnsi="宋体"/>
          <w:sz w:val="32"/>
          <w:szCs w:val="32"/>
          <w:lang w:eastAsia="zh-CN"/>
        </w:rPr>
      </w:pPr>
    </w:p>
    <w:p w14:paraId="0C896D66">
      <w:pPr>
        <w:spacing w:line="200" w:lineRule="exact"/>
        <w:rPr>
          <w:rFonts w:ascii="宋体" w:hAnsi="宋体"/>
          <w:sz w:val="32"/>
          <w:szCs w:val="32"/>
          <w:lang w:eastAsia="zh-CN"/>
        </w:rPr>
      </w:pPr>
    </w:p>
    <w:p w14:paraId="05945DAA">
      <w:pPr>
        <w:spacing w:line="200" w:lineRule="exact"/>
        <w:rPr>
          <w:rFonts w:ascii="宋体" w:hAnsi="宋体"/>
          <w:sz w:val="32"/>
          <w:szCs w:val="32"/>
          <w:lang w:eastAsia="zh-CN"/>
        </w:rPr>
      </w:pPr>
    </w:p>
    <w:p w14:paraId="594E1213">
      <w:pPr>
        <w:spacing w:line="200" w:lineRule="exact"/>
        <w:rPr>
          <w:rFonts w:ascii="宋体" w:hAnsi="宋体"/>
          <w:sz w:val="32"/>
          <w:szCs w:val="32"/>
          <w:lang w:eastAsia="zh-CN"/>
        </w:rPr>
      </w:pPr>
    </w:p>
    <w:p w14:paraId="172B33A3">
      <w:pPr>
        <w:spacing w:line="200" w:lineRule="exact"/>
        <w:rPr>
          <w:rFonts w:ascii="宋体" w:hAnsi="宋体"/>
          <w:sz w:val="32"/>
          <w:szCs w:val="32"/>
          <w:lang w:eastAsia="zh-CN"/>
        </w:rPr>
      </w:pPr>
    </w:p>
    <w:p w14:paraId="1831772F">
      <w:pPr>
        <w:spacing w:line="200" w:lineRule="exact"/>
        <w:rPr>
          <w:rFonts w:ascii="宋体" w:hAnsi="宋体"/>
          <w:sz w:val="32"/>
          <w:szCs w:val="32"/>
          <w:lang w:eastAsia="zh-CN"/>
        </w:rPr>
      </w:pPr>
    </w:p>
    <w:p w14:paraId="649A1706">
      <w:pPr>
        <w:spacing w:line="200" w:lineRule="exact"/>
        <w:rPr>
          <w:rFonts w:ascii="宋体" w:hAnsi="宋体"/>
          <w:sz w:val="32"/>
          <w:szCs w:val="32"/>
          <w:lang w:eastAsia="zh-CN"/>
        </w:rPr>
      </w:pPr>
    </w:p>
    <w:p w14:paraId="0DC053B4">
      <w:pPr>
        <w:spacing w:line="200" w:lineRule="exact"/>
        <w:rPr>
          <w:rFonts w:ascii="宋体" w:hAnsi="宋体"/>
          <w:sz w:val="32"/>
          <w:szCs w:val="32"/>
          <w:lang w:eastAsia="zh-CN"/>
        </w:rPr>
      </w:pPr>
    </w:p>
    <w:p w14:paraId="22097D5B">
      <w:pPr>
        <w:spacing w:line="200" w:lineRule="exact"/>
        <w:rPr>
          <w:rFonts w:ascii="宋体" w:hAnsi="宋体"/>
          <w:sz w:val="32"/>
          <w:szCs w:val="32"/>
          <w:lang w:eastAsia="zh-CN"/>
        </w:rPr>
      </w:pPr>
    </w:p>
    <w:p w14:paraId="1108EF62">
      <w:pPr>
        <w:spacing w:line="200" w:lineRule="exact"/>
        <w:rPr>
          <w:rFonts w:ascii="宋体" w:hAnsi="宋体"/>
          <w:sz w:val="32"/>
          <w:szCs w:val="32"/>
          <w:lang w:eastAsia="zh-CN"/>
        </w:rPr>
      </w:pPr>
    </w:p>
    <w:p w14:paraId="281AD5F1">
      <w:pPr>
        <w:spacing w:line="200" w:lineRule="exact"/>
        <w:rPr>
          <w:rFonts w:ascii="宋体" w:hAnsi="宋体"/>
          <w:sz w:val="32"/>
          <w:szCs w:val="32"/>
          <w:lang w:eastAsia="zh-CN"/>
        </w:rPr>
      </w:pPr>
    </w:p>
    <w:p w14:paraId="43DFF755">
      <w:pPr>
        <w:spacing w:line="200" w:lineRule="exact"/>
        <w:rPr>
          <w:rFonts w:ascii="宋体" w:hAnsi="宋体"/>
          <w:sz w:val="32"/>
          <w:szCs w:val="32"/>
          <w:lang w:eastAsia="zh-CN"/>
        </w:rPr>
      </w:pPr>
    </w:p>
    <w:p w14:paraId="773B5CEA">
      <w:pPr>
        <w:spacing w:line="200" w:lineRule="exact"/>
        <w:rPr>
          <w:rFonts w:ascii="宋体" w:hAnsi="宋体"/>
          <w:sz w:val="32"/>
          <w:szCs w:val="32"/>
          <w:lang w:eastAsia="zh-CN"/>
        </w:rPr>
      </w:pPr>
    </w:p>
    <w:p w14:paraId="5D044321">
      <w:pPr>
        <w:spacing w:line="200" w:lineRule="exact"/>
        <w:rPr>
          <w:rFonts w:ascii="宋体" w:hAnsi="宋体"/>
          <w:sz w:val="32"/>
          <w:szCs w:val="32"/>
          <w:lang w:eastAsia="zh-CN"/>
        </w:rPr>
      </w:pPr>
    </w:p>
    <w:p w14:paraId="131EFC8F">
      <w:pPr>
        <w:spacing w:line="200" w:lineRule="exact"/>
        <w:rPr>
          <w:rFonts w:ascii="宋体" w:hAnsi="宋体"/>
          <w:sz w:val="32"/>
          <w:szCs w:val="32"/>
          <w:lang w:eastAsia="zh-CN"/>
        </w:rPr>
      </w:pPr>
    </w:p>
    <w:p w14:paraId="2F490BA3">
      <w:pPr>
        <w:spacing w:line="200" w:lineRule="exact"/>
        <w:rPr>
          <w:rFonts w:ascii="宋体" w:hAnsi="宋体"/>
          <w:sz w:val="32"/>
          <w:szCs w:val="32"/>
          <w:lang w:eastAsia="zh-CN"/>
        </w:rPr>
      </w:pPr>
    </w:p>
    <w:p w14:paraId="15A0D42F">
      <w:pPr>
        <w:spacing w:line="200" w:lineRule="exact"/>
        <w:rPr>
          <w:rFonts w:ascii="宋体" w:hAnsi="宋体"/>
          <w:sz w:val="32"/>
          <w:szCs w:val="32"/>
          <w:lang w:eastAsia="zh-CN"/>
        </w:rPr>
      </w:pPr>
    </w:p>
    <w:p w14:paraId="6968F4F5">
      <w:pPr>
        <w:spacing w:line="200" w:lineRule="exact"/>
        <w:rPr>
          <w:rFonts w:ascii="宋体" w:hAnsi="宋体"/>
          <w:sz w:val="32"/>
          <w:szCs w:val="32"/>
          <w:lang w:eastAsia="zh-CN"/>
        </w:rPr>
      </w:pPr>
    </w:p>
    <w:p w14:paraId="675A3458">
      <w:pPr>
        <w:spacing w:before="13" w:line="200" w:lineRule="exact"/>
        <w:rPr>
          <w:rFonts w:ascii="宋体" w:hAnsi="宋体"/>
          <w:sz w:val="32"/>
          <w:szCs w:val="32"/>
          <w:lang w:eastAsia="zh-CN"/>
        </w:rPr>
      </w:pPr>
    </w:p>
    <w:p w14:paraId="2F6FE90F">
      <w:pPr>
        <w:spacing w:line="419" w:lineRule="exact"/>
        <w:ind w:left="2520"/>
        <w:rPr>
          <w:rFonts w:ascii="宋体" w:hAnsi="宋体" w:cs="宋体"/>
          <w:b/>
          <w:sz w:val="32"/>
          <w:szCs w:val="32"/>
          <w:lang w:eastAsia="zh-CN"/>
        </w:rPr>
      </w:pPr>
      <w:r>
        <w:rPr>
          <w:rFonts w:ascii="宋体" w:hAnsi="宋体" w:cs="宋体"/>
          <w:b/>
          <w:sz w:val="32"/>
          <w:szCs w:val="32"/>
          <w:lang w:eastAsia="zh-CN"/>
        </w:rPr>
        <w:t>住</w:t>
      </w:r>
      <w:r>
        <w:rPr>
          <w:rFonts w:ascii="宋体" w:hAnsi="宋体" w:cs="宋体"/>
          <w:b/>
          <w:spacing w:val="-3"/>
          <w:sz w:val="32"/>
          <w:szCs w:val="32"/>
          <w:lang w:eastAsia="zh-CN"/>
        </w:rPr>
        <w:t xml:space="preserve"> </w:t>
      </w:r>
      <w:r>
        <w:rPr>
          <w:rFonts w:ascii="宋体" w:hAnsi="宋体" w:cs="宋体"/>
          <w:b/>
          <w:sz w:val="32"/>
          <w:szCs w:val="32"/>
          <w:lang w:eastAsia="zh-CN"/>
        </w:rPr>
        <w:t>房</w:t>
      </w:r>
      <w:r>
        <w:rPr>
          <w:rFonts w:ascii="宋体" w:hAnsi="宋体" w:cs="宋体"/>
          <w:b/>
          <w:spacing w:val="-1"/>
          <w:sz w:val="32"/>
          <w:szCs w:val="32"/>
          <w:lang w:eastAsia="zh-CN"/>
        </w:rPr>
        <w:t xml:space="preserve"> </w:t>
      </w:r>
      <w:r>
        <w:rPr>
          <w:rFonts w:ascii="宋体" w:hAnsi="宋体" w:cs="宋体"/>
          <w:b/>
          <w:sz w:val="32"/>
          <w:szCs w:val="32"/>
          <w:lang w:eastAsia="zh-CN"/>
        </w:rPr>
        <w:t>城</w:t>
      </w:r>
      <w:r>
        <w:rPr>
          <w:rFonts w:ascii="宋体" w:hAnsi="宋体" w:cs="宋体"/>
          <w:b/>
          <w:spacing w:val="-1"/>
          <w:sz w:val="32"/>
          <w:szCs w:val="32"/>
          <w:lang w:eastAsia="zh-CN"/>
        </w:rPr>
        <w:t xml:space="preserve"> </w:t>
      </w:r>
      <w:r>
        <w:rPr>
          <w:rFonts w:ascii="宋体" w:hAnsi="宋体" w:cs="宋体"/>
          <w:b/>
          <w:sz w:val="32"/>
          <w:szCs w:val="32"/>
          <w:lang w:eastAsia="zh-CN"/>
        </w:rPr>
        <w:t>乡 建</w:t>
      </w:r>
      <w:r>
        <w:rPr>
          <w:rFonts w:ascii="宋体" w:hAnsi="宋体" w:cs="宋体"/>
          <w:b/>
          <w:spacing w:val="-3"/>
          <w:sz w:val="32"/>
          <w:szCs w:val="32"/>
          <w:lang w:eastAsia="zh-CN"/>
        </w:rPr>
        <w:t xml:space="preserve"> </w:t>
      </w:r>
      <w:r>
        <w:rPr>
          <w:rFonts w:ascii="宋体" w:hAnsi="宋体" w:cs="宋体"/>
          <w:b/>
          <w:sz w:val="32"/>
          <w:szCs w:val="32"/>
          <w:lang w:eastAsia="zh-CN"/>
        </w:rPr>
        <w:t>设</w:t>
      </w:r>
      <w:r>
        <w:rPr>
          <w:rFonts w:ascii="宋体" w:hAnsi="宋体" w:cs="宋体"/>
          <w:b/>
          <w:spacing w:val="-1"/>
          <w:sz w:val="32"/>
          <w:szCs w:val="32"/>
          <w:lang w:eastAsia="zh-CN"/>
        </w:rPr>
        <w:t xml:space="preserve"> </w:t>
      </w:r>
      <w:r>
        <w:rPr>
          <w:rFonts w:ascii="宋体" w:hAnsi="宋体" w:cs="宋体"/>
          <w:b/>
          <w:sz w:val="32"/>
          <w:szCs w:val="32"/>
          <w:lang w:eastAsia="zh-CN"/>
        </w:rPr>
        <w:t>部</w:t>
      </w:r>
    </w:p>
    <w:p w14:paraId="78CEFA7B">
      <w:pPr>
        <w:spacing w:line="346" w:lineRule="exact"/>
        <w:ind w:right="2371"/>
        <w:jc w:val="right"/>
        <w:rPr>
          <w:rFonts w:ascii="宋体" w:hAnsi="宋体" w:cs="宋体"/>
          <w:b/>
          <w:sz w:val="32"/>
          <w:szCs w:val="32"/>
          <w:lang w:eastAsia="zh-CN"/>
        </w:rPr>
      </w:pPr>
      <w:r>
        <w:rPr>
          <w:rFonts w:ascii="宋体" w:hAnsi="宋体" w:cs="宋体"/>
          <w:b/>
          <w:spacing w:val="1"/>
          <w:w w:val="95"/>
          <w:sz w:val="32"/>
          <w:szCs w:val="32"/>
          <w:lang w:eastAsia="zh-CN"/>
        </w:rPr>
        <w:t>制</w:t>
      </w:r>
      <w:r>
        <w:rPr>
          <w:rFonts w:ascii="宋体" w:hAnsi="宋体" w:cs="宋体"/>
          <w:b/>
          <w:w w:val="95"/>
          <w:sz w:val="32"/>
          <w:szCs w:val="32"/>
          <w:lang w:eastAsia="zh-CN"/>
        </w:rPr>
        <w:t>定</w:t>
      </w:r>
    </w:p>
    <w:p w14:paraId="423DAEA2">
      <w:pPr>
        <w:spacing w:before="87"/>
        <w:ind w:left="2511"/>
        <w:rPr>
          <w:rFonts w:ascii="宋体" w:hAnsi="宋体" w:cs="宋体"/>
          <w:b/>
          <w:sz w:val="32"/>
          <w:szCs w:val="32"/>
          <w:lang w:eastAsia="zh-CN"/>
        </w:rPr>
      </w:pPr>
      <w:r>
        <w:rPr>
          <w:rFonts w:ascii="宋体" w:hAnsi="宋体" w:cs="宋体"/>
          <w:b/>
          <w:spacing w:val="2"/>
          <w:sz w:val="32"/>
          <w:szCs w:val="32"/>
          <w:lang w:eastAsia="zh-CN"/>
        </w:rPr>
        <w:t>国家工</w:t>
      </w:r>
      <w:r>
        <w:rPr>
          <w:rFonts w:ascii="宋体" w:hAnsi="宋体" w:cs="宋体"/>
          <w:b/>
          <w:sz w:val="32"/>
          <w:szCs w:val="32"/>
          <w:lang w:eastAsia="zh-CN"/>
        </w:rPr>
        <w:t>商</w:t>
      </w:r>
      <w:r>
        <w:rPr>
          <w:rFonts w:ascii="宋体" w:hAnsi="宋体" w:cs="宋体"/>
          <w:b/>
          <w:spacing w:val="2"/>
          <w:sz w:val="32"/>
          <w:szCs w:val="32"/>
          <w:lang w:eastAsia="zh-CN"/>
        </w:rPr>
        <w:t>行政管理总</w:t>
      </w:r>
      <w:r>
        <w:rPr>
          <w:rFonts w:ascii="宋体" w:hAnsi="宋体" w:cs="宋体"/>
          <w:b/>
          <w:sz w:val="32"/>
          <w:szCs w:val="32"/>
          <w:lang w:eastAsia="zh-CN"/>
        </w:rPr>
        <w:t>局</w:t>
      </w:r>
    </w:p>
    <w:p w14:paraId="1A3898C8">
      <w:pPr>
        <w:rPr>
          <w:rFonts w:ascii="宋体" w:hAnsi="宋体" w:cs="宋体"/>
          <w:sz w:val="32"/>
          <w:szCs w:val="32"/>
          <w:lang w:eastAsia="zh-CN"/>
        </w:rPr>
        <w:sectPr>
          <w:footerReference r:id="rId3" w:type="default"/>
          <w:type w:val="nextColumn"/>
          <w:pgSz w:w="11906" w:h="16840"/>
          <w:pgMar w:top="1134" w:right="1452" w:bottom="1463" w:left="1588" w:header="720" w:footer="720" w:gutter="0"/>
          <w:pgNumType w:start="1"/>
          <w:cols w:space="720" w:num="1"/>
        </w:sectPr>
      </w:pPr>
    </w:p>
    <w:p w14:paraId="125828D8">
      <w:pPr>
        <w:pageBreakBefore/>
        <w:jc w:val="center"/>
        <w:rPr>
          <w:rFonts w:ascii="宋体" w:hAnsi="宋体"/>
          <w:b/>
          <w:sz w:val="44"/>
          <w:szCs w:val="44"/>
          <w:lang w:eastAsia="zh-CN"/>
        </w:rPr>
      </w:pPr>
      <w:r>
        <w:rPr>
          <w:rFonts w:hint="eastAsia" w:ascii="宋体" w:hAnsi="宋体"/>
          <w:b/>
          <w:sz w:val="44"/>
          <w:szCs w:val="44"/>
          <w:lang w:eastAsia="zh-CN"/>
        </w:rPr>
        <w:t>目  录</w:t>
      </w:r>
    </w:p>
    <w:p w14:paraId="1814C83B">
      <w:pPr>
        <w:pStyle w:val="3"/>
        <w:spacing w:line="360" w:lineRule="auto"/>
        <w:ind w:left="0" w:firstLine="420" w:firstLineChars="200"/>
        <w:rPr>
          <w:sz w:val="21"/>
          <w:szCs w:val="21"/>
          <w:lang w:eastAsia="zh-CN"/>
        </w:rPr>
      </w:pPr>
    </w:p>
    <w:p w14:paraId="64C3A197">
      <w:pPr>
        <w:pStyle w:val="10"/>
        <w:tabs>
          <w:tab w:val="right" w:leader="dot" w:pos="8866"/>
        </w:tabs>
        <w:spacing w:line="360" w:lineRule="auto"/>
      </w:pP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TOC \o "1-3" \h \z \u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HYPERLINK \l _Toc23591 </w:instrText>
      </w:r>
      <w:r>
        <w:rPr>
          <w:rFonts w:hint="eastAsia" w:asciiTheme="minorEastAsia" w:hAnsiTheme="minorEastAsia" w:eastAsiaTheme="minorEastAsia" w:cstheme="minorEastAsia"/>
          <w:lang w:eastAsia="zh-CN"/>
        </w:rPr>
        <w:fldChar w:fldCharType="separate"/>
      </w:r>
      <w:r>
        <w:rPr>
          <w:rFonts w:ascii="宋体" w:hAnsi="宋体"/>
          <w:szCs w:val="32"/>
          <w:lang w:eastAsia="zh-CN"/>
        </w:rPr>
        <w:t>第一部分</w:t>
      </w:r>
      <w:r>
        <w:rPr>
          <w:rFonts w:hint="eastAsia" w:ascii="宋体" w:hAnsi="宋体"/>
          <w:szCs w:val="32"/>
          <w:lang w:eastAsia="zh-CN"/>
        </w:rPr>
        <w:t xml:space="preserve">  </w:t>
      </w:r>
      <w:r>
        <w:rPr>
          <w:rFonts w:ascii="宋体" w:hAnsi="宋体"/>
          <w:szCs w:val="32"/>
          <w:lang w:eastAsia="zh-CN"/>
        </w:rPr>
        <w:t>协议书</w:t>
      </w:r>
      <w:r>
        <w:tab/>
      </w:r>
      <w:r>
        <w:fldChar w:fldCharType="begin"/>
      </w:r>
      <w:r>
        <w:instrText xml:space="preserve"> PAGEREF _Toc23591 \h </w:instrText>
      </w:r>
      <w:r>
        <w:fldChar w:fldCharType="separate"/>
      </w:r>
      <w:r>
        <w:t>3</w:t>
      </w:r>
      <w:r>
        <w:fldChar w:fldCharType="end"/>
      </w:r>
      <w:r>
        <w:rPr>
          <w:rFonts w:hint="eastAsia" w:asciiTheme="minorEastAsia" w:hAnsiTheme="minorEastAsia" w:eastAsiaTheme="minorEastAsia" w:cstheme="minorEastAsia"/>
          <w:lang w:eastAsia="zh-CN"/>
        </w:rPr>
        <w:fldChar w:fldCharType="end"/>
      </w:r>
    </w:p>
    <w:p w14:paraId="010D4395">
      <w:pPr>
        <w:pStyle w:val="13"/>
        <w:tabs>
          <w:tab w:val="right" w:leader="dot" w:pos="8866"/>
        </w:tabs>
        <w:spacing w:line="360" w:lineRule="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HYPERLINK \l _Toc8384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一、工程概况</w:t>
      </w:r>
      <w:r>
        <w:rPr>
          <w:rFonts w:hint="eastAsia" w:asciiTheme="minorEastAsia" w:hAnsiTheme="minorEastAsia" w:eastAsiaTheme="minorEastAsia" w:cstheme="minorEastAsia"/>
          <w:lang w:eastAsia="zh-CN"/>
        </w:rPr>
        <w:tab/>
      </w: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PAGEREF _Toc8384 \h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3</w:t>
      </w:r>
      <w:r>
        <w:rPr>
          <w:rFonts w:hint="eastAsia" w:asciiTheme="minorEastAsia" w:hAnsiTheme="minorEastAsia" w:eastAsiaTheme="minorEastAsia" w:cstheme="minorEastAsia"/>
          <w:lang w:eastAsia="zh-CN"/>
        </w:rPr>
        <w:fldChar w:fldCharType="end"/>
      </w:r>
      <w:r>
        <w:rPr>
          <w:rFonts w:hint="eastAsia" w:asciiTheme="minorEastAsia" w:hAnsiTheme="minorEastAsia" w:eastAsiaTheme="minorEastAsia" w:cstheme="minorEastAsia"/>
          <w:lang w:eastAsia="zh-CN"/>
        </w:rPr>
        <w:fldChar w:fldCharType="end"/>
      </w:r>
    </w:p>
    <w:p w14:paraId="54094E3E">
      <w:pPr>
        <w:pStyle w:val="13"/>
        <w:tabs>
          <w:tab w:val="right" w:leader="dot" w:pos="8866"/>
        </w:tabs>
        <w:spacing w:line="360" w:lineRule="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HYPERLINK \l _Toc29865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二、服务范围及工作内容</w:t>
      </w:r>
      <w:r>
        <w:rPr>
          <w:rFonts w:hint="eastAsia" w:asciiTheme="minorEastAsia" w:hAnsiTheme="minorEastAsia" w:eastAsiaTheme="minorEastAsia" w:cstheme="minorEastAsia"/>
          <w:lang w:eastAsia="zh-CN"/>
        </w:rPr>
        <w:tab/>
      </w: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PAGEREF _Toc29865 \h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3</w:t>
      </w:r>
      <w:r>
        <w:rPr>
          <w:rFonts w:hint="eastAsia" w:asciiTheme="minorEastAsia" w:hAnsiTheme="minorEastAsia" w:eastAsiaTheme="minorEastAsia" w:cstheme="minorEastAsia"/>
          <w:lang w:eastAsia="zh-CN"/>
        </w:rPr>
        <w:fldChar w:fldCharType="end"/>
      </w:r>
      <w:r>
        <w:rPr>
          <w:rFonts w:hint="eastAsia" w:asciiTheme="minorEastAsia" w:hAnsiTheme="minorEastAsia" w:eastAsiaTheme="minorEastAsia" w:cstheme="minorEastAsia"/>
          <w:lang w:eastAsia="zh-CN"/>
        </w:rPr>
        <w:fldChar w:fldCharType="end"/>
      </w:r>
    </w:p>
    <w:p w14:paraId="695F6C68">
      <w:pPr>
        <w:pStyle w:val="13"/>
        <w:tabs>
          <w:tab w:val="right" w:leader="dot" w:pos="8866"/>
        </w:tabs>
        <w:spacing w:line="360" w:lineRule="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HYPERLINK \l _Toc8190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三、服务期限</w:t>
      </w:r>
      <w:r>
        <w:rPr>
          <w:rFonts w:hint="eastAsia" w:asciiTheme="minorEastAsia" w:hAnsiTheme="minorEastAsia" w:eastAsiaTheme="minorEastAsia" w:cstheme="minorEastAsia"/>
          <w:lang w:eastAsia="zh-CN"/>
        </w:rPr>
        <w:tab/>
      </w: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PAGEREF _Toc8190 \h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3</w:t>
      </w:r>
      <w:r>
        <w:rPr>
          <w:rFonts w:hint="eastAsia" w:asciiTheme="minorEastAsia" w:hAnsiTheme="minorEastAsia" w:eastAsiaTheme="minorEastAsia" w:cstheme="minorEastAsia"/>
          <w:lang w:eastAsia="zh-CN"/>
        </w:rPr>
        <w:fldChar w:fldCharType="end"/>
      </w:r>
      <w:r>
        <w:rPr>
          <w:rFonts w:hint="eastAsia" w:asciiTheme="minorEastAsia" w:hAnsiTheme="minorEastAsia" w:eastAsiaTheme="minorEastAsia" w:cstheme="minorEastAsia"/>
          <w:lang w:eastAsia="zh-CN"/>
        </w:rPr>
        <w:fldChar w:fldCharType="end"/>
      </w:r>
    </w:p>
    <w:p w14:paraId="7B69A92B">
      <w:pPr>
        <w:pStyle w:val="13"/>
        <w:tabs>
          <w:tab w:val="right" w:leader="dot" w:pos="8866"/>
        </w:tabs>
        <w:spacing w:line="360" w:lineRule="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HYPERLINK \l _Toc17470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四、质量标准</w:t>
      </w:r>
      <w:r>
        <w:rPr>
          <w:rFonts w:hint="eastAsia" w:asciiTheme="minorEastAsia" w:hAnsiTheme="minorEastAsia" w:eastAsiaTheme="minorEastAsia" w:cstheme="minorEastAsia"/>
          <w:lang w:eastAsia="zh-CN"/>
        </w:rPr>
        <w:tab/>
      </w: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PAGEREF _Toc17470 \h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3</w:t>
      </w:r>
      <w:r>
        <w:rPr>
          <w:rFonts w:hint="eastAsia" w:asciiTheme="minorEastAsia" w:hAnsiTheme="minorEastAsia" w:eastAsiaTheme="minorEastAsia" w:cstheme="minorEastAsia"/>
          <w:lang w:eastAsia="zh-CN"/>
        </w:rPr>
        <w:fldChar w:fldCharType="end"/>
      </w:r>
      <w:r>
        <w:rPr>
          <w:rFonts w:hint="eastAsia" w:asciiTheme="minorEastAsia" w:hAnsiTheme="minorEastAsia" w:eastAsiaTheme="minorEastAsia" w:cstheme="minorEastAsia"/>
          <w:lang w:eastAsia="zh-CN"/>
        </w:rPr>
        <w:fldChar w:fldCharType="end"/>
      </w:r>
    </w:p>
    <w:p w14:paraId="7C3E6028">
      <w:pPr>
        <w:pStyle w:val="13"/>
        <w:tabs>
          <w:tab w:val="right" w:leader="dot" w:pos="8866"/>
        </w:tabs>
        <w:spacing w:line="360" w:lineRule="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HYPERLINK \l _Toc21104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五、酬金或计取方式</w:t>
      </w:r>
      <w:r>
        <w:rPr>
          <w:rFonts w:hint="eastAsia" w:asciiTheme="minorEastAsia" w:hAnsiTheme="minorEastAsia" w:eastAsiaTheme="minorEastAsia" w:cstheme="minorEastAsia"/>
          <w:lang w:eastAsia="zh-CN"/>
        </w:rPr>
        <w:tab/>
      </w: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PAGEREF _Toc21104 \h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3</w:t>
      </w:r>
      <w:r>
        <w:rPr>
          <w:rFonts w:hint="eastAsia" w:asciiTheme="minorEastAsia" w:hAnsiTheme="minorEastAsia" w:eastAsiaTheme="minorEastAsia" w:cstheme="minorEastAsia"/>
          <w:lang w:eastAsia="zh-CN"/>
        </w:rPr>
        <w:fldChar w:fldCharType="end"/>
      </w:r>
      <w:r>
        <w:rPr>
          <w:rFonts w:hint="eastAsia" w:asciiTheme="minorEastAsia" w:hAnsiTheme="minorEastAsia" w:eastAsiaTheme="minorEastAsia" w:cstheme="minorEastAsia"/>
          <w:lang w:eastAsia="zh-CN"/>
        </w:rPr>
        <w:fldChar w:fldCharType="end"/>
      </w:r>
    </w:p>
    <w:p w14:paraId="5E1179E0">
      <w:pPr>
        <w:pStyle w:val="13"/>
        <w:tabs>
          <w:tab w:val="right" w:leader="dot" w:pos="8866"/>
        </w:tabs>
        <w:spacing w:line="360" w:lineRule="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HYPERLINK \l _Toc11767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六、合同文件的构成</w:t>
      </w:r>
      <w:r>
        <w:rPr>
          <w:rFonts w:hint="eastAsia" w:asciiTheme="minorEastAsia" w:hAnsiTheme="minorEastAsia" w:eastAsiaTheme="minorEastAsia" w:cstheme="minorEastAsia"/>
          <w:lang w:eastAsia="zh-CN"/>
        </w:rPr>
        <w:tab/>
      </w: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PAGEREF _Toc11767 \h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3</w:t>
      </w:r>
      <w:r>
        <w:rPr>
          <w:rFonts w:hint="eastAsia" w:asciiTheme="minorEastAsia" w:hAnsiTheme="minorEastAsia" w:eastAsiaTheme="minorEastAsia" w:cstheme="minorEastAsia"/>
          <w:lang w:eastAsia="zh-CN"/>
        </w:rPr>
        <w:fldChar w:fldCharType="end"/>
      </w:r>
      <w:r>
        <w:rPr>
          <w:rFonts w:hint="eastAsia" w:asciiTheme="minorEastAsia" w:hAnsiTheme="minorEastAsia" w:eastAsiaTheme="minorEastAsia" w:cstheme="minorEastAsia"/>
          <w:lang w:eastAsia="zh-CN"/>
        </w:rPr>
        <w:fldChar w:fldCharType="end"/>
      </w:r>
    </w:p>
    <w:p w14:paraId="668539AF">
      <w:pPr>
        <w:pStyle w:val="13"/>
        <w:tabs>
          <w:tab w:val="right" w:leader="dot" w:pos="8866"/>
        </w:tabs>
        <w:spacing w:line="360" w:lineRule="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HYPERLINK \l _Toc25658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七、词语定义</w:t>
      </w:r>
      <w:r>
        <w:rPr>
          <w:rFonts w:hint="eastAsia" w:asciiTheme="minorEastAsia" w:hAnsiTheme="minorEastAsia" w:eastAsiaTheme="minorEastAsia" w:cstheme="minorEastAsia"/>
          <w:lang w:eastAsia="zh-CN"/>
        </w:rPr>
        <w:tab/>
      </w: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PAGEREF _Toc25658 \h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4</w:t>
      </w:r>
      <w:r>
        <w:rPr>
          <w:rFonts w:hint="eastAsia" w:asciiTheme="minorEastAsia" w:hAnsiTheme="minorEastAsia" w:eastAsiaTheme="minorEastAsia" w:cstheme="minorEastAsia"/>
          <w:lang w:eastAsia="zh-CN"/>
        </w:rPr>
        <w:fldChar w:fldCharType="end"/>
      </w:r>
      <w:r>
        <w:rPr>
          <w:rFonts w:hint="eastAsia" w:asciiTheme="minorEastAsia" w:hAnsiTheme="minorEastAsia" w:eastAsiaTheme="minorEastAsia" w:cstheme="minorEastAsia"/>
          <w:lang w:eastAsia="zh-CN"/>
        </w:rPr>
        <w:fldChar w:fldCharType="end"/>
      </w:r>
    </w:p>
    <w:p w14:paraId="43D1EA67">
      <w:pPr>
        <w:pStyle w:val="13"/>
        <w:tabs>
          <w:tab w:val="right" w:leader="dot" w:pos="8866"/>
        </w:tabs>
        <w:spacing w:line="360" w:lineRule="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HYPERLINK \l _Toc5463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八、合同订立</w:t>
      </w:r>
      <w:r>
        <w:rPr>
          <w:rFonts w:hint="eastAsia" w:asciiTheme="minorEastAsia" w:hAnsiTheme="minorEastAsia" w:eastAsiaTheme="minorEastAsia" w:cstheme="minorEastAsia"/>
          <w:lang w:eastAsia="zh-CN"/>
        </w:rPr>
        <w:tab/>
      </w: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PAGEREF _Toc5463 \h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4</w:t>
      </w:r>
      <w:r>
        <w:rPr>
          <w:rFonts w:hint="eastAsia" w:asciiTheme="minorEastAsia" w:hAnsiTheme="minorEastAsia" w:eastAsiaTheme="minorEastAsia" w:cstheme="minorEastAsia"/>
          <w:lang w:eastAsia="zh-CN"/>
        </w:rPr>
        <w:fldChar w:fldCharType="end"/>
      </w:r>
      <w:r>
        <w:rPr>
          <w:rFonts w:hint="eastAsia" w:asciiTheme="minorEastAsia" w:hAnsiTheme="minorEastAsia" w:eastAsiaTheme="minorEastAsia" w:cstheme="minorEastAsia"/>
          <w:lang w:eastAsia="zh-CN"/>
        </w:rPr>
        <w:fldChar w:fldCharType="end"/>
      </w:r>
    </w:p>
    <w:p w14:paraId="0B43A3A1">
      <w:pPr>
        <w:pStyle w:val="13"/>
        <w:tabs>
          <w:tab w:val="right" w:leader="dot" w:pos="8866"/>
        </w:tabs>
        <w:spacing w:line="360" w:lineRule="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HYPERLINK \l _Toc15105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九、合同生效</w:t>
      </w:r>
      <w:r>
        <w:rPr>
          <w:rFonts w:hint="eastAsia" w:asciiTheme="minorEastAsia" w:hAnsiTheme="minorEastAsia" w:eastAsiaTheme="minorEastAsia" w:cstheme="minorEastAsia"/>
          <w:lang w:eastAsia="zh-CN"/>
        </w:rPr>
        <w:tab/>
      </w: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PAGEREF _Toc15105 \h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4</w:t>
      </w:r>
      <w:r>
        <w:rPr>
          <w:rFonts w:hint="eastAsia" w:asciiTheme="minorEastAsia" w:hAnsiTheme="minorEastAsia" w:eastAsiaTheme="minorEastAsia" w:cstheme="minorEastAsia"/>
          <w:lang w:eastAsia="zh-CN"/>
        </w:rPr>
        <w:fldChar w:fldCharType="end"/>
      </w:r>
      <w:r>
        <w:rPr>
          <w:rFonts w:hint="eastAsia" w:asciiTheme="minorEastAsia" w:hAnsiTheme="minorEastAsia" w:eastAsiaTheme="minorEastAsia" w:cstheme="minorEastAsia"/>
          <w:lang w:eastAsia="zh-CN"/>
        </w:rPr>
        <w:fldChar w:fldCharType="end"/>
      </w:r>
    </w:p>
    <w:p w14:paraId="24D79AEF">
      <w:pPr>
        <w:pStyle w:val="13"/>
        <w:tabs>
          <w:tab w:val="right" w:leader="dot" w:pos="8866"/>
        </w:tabs>
        <w:spacing w:line="360" w:lineRule="auto"/>
      </w:pP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HYPERLINK \l _Toc16626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十、合同份数</w:t>
      </w:r>
      <w:r>
        <w:rPr>
          <w:rFonts w:hint="eastAsia" w:asciiTheme="minorEastAsia" w:hAnsiTheme="minorEastAsia" w:eastAsiaTheme="minorEastAsia" w:cstheme="minorEastAsia"/>
          <w:lang w:eastAsia="zh-CN"/>
        </w:rPr>
        <w:tab/>
      </w: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PAGEREF _Toc16626 \h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4</w:t>
      </w:r>
      <w:r>
        <w:rPr>
          <w:rFonts w:hint="eastAsia" w:asciiTheme="minorEastAsia" w:hAnsiTheme="minorEastAsia" w:eastAsiaTheme="minorEastAsia" w:cstheme="minorEastAsia"/>
          <w:lang w:eastAsia="zh-CN"/>
        </w:rPr>
        <w:fldChar w:fldCharType="end"/>
      </w:r>
      <w:r>
        <w:rPr>
          <w:rFonts w:hint="eastAsia" w:asciiTheme="minorEastAsia" w:hAnsiTheme="minorEastAsia" w:eastAsiaTheme="minorEastAsia" w:cstheme="minorEastAsia"/>
          <w:lang w:eastAsia="zh-CN"/>
        </w:rPr>
        <w:fldChar w:fldCharType="end"/>
      </w:r>
    </w:p>
    <w:p w14:paraId="1D84C344">
      <w:pPr>
        <w:pStyle w:val="10"/>
        <w:tabs>
          <w:tab w:val="right" w:leader="dot" w:pos="8866"/>
        </w:tabs>
        <w:spacing w:line="360" w:lineRule="auto"/>
      </w:pP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HYPERLINK \l _Toc9341 </w:instrText>
      </w:r>
      <w:r>
        <w:rPr>
          <w:rFonts w:hint="eastAsia" w:asciiTheme="minorEastAsia" w:hAnsiTheme="minorEastAsia" w:eastAsiaTheme="minorEastAsia" w:cstheme="minorEastAsia"/>
          <w:lang w:eastAsia="zh-CN"/>
        </w:rPr>
        <w:fldChar w:fldCharType="separate"/>
      </w:r>
      <w:r>
        <w:rPr>
          <w:rFonts w:ascii="宋体" w:hAnsi="宋体"/>
          <w:szCs w:val="32"/>
          <w:lang w:eastAsia="zh-CN"/>
        </w:rPr>
        <w:t>第二部分</w:t>
      </w:r>
      <w:r>
        <w:rPr>
          <w:rFonts w:hint="eastAsia" w:ascii="宋体" w:hAnsi="宋体"/>
          <w:szCs w:val="32"/>
          <w:lang w:eastAsia="zh-CN"/>
        </w:rPr>
        <w:t xml:space="preserve">  </w:t>
      </w:r>
      <w:r>
        <w:rPr>
          <w:rFonts w:ascii="宋体" w:hAnsi="宋体"/>
          <w:szCs w:val="32"/>
          <w:lang w:eastAsia="zh-CN"/>
        </w:rPr>
        <w:t>通用条件</w:t>
      </w:r>
      <w:r>
        <w:tab/>
      </w:r>
      <w:r>
        <w:fldChar w:fldCharType="begin"/>
      </w:r>
      <w:r>
        <w:instrText xml:space="preserve"> PAGEREF _Toc9341 \h </w:instrText>
      </w:r>
      <w:r>
        <w:fldChar w:fldCharType="separate"/>
      </w:r>
      <w:r>
        <w:t>6</w:t>
      </w:r>
      <w:r>
        <w:fldChar w:fldCharType="end"/>
      </w:r>
      <w:r>
        <w:rPr>
          <w:rFonts w:hint="eastAsia" w:asciiTheme="minorEastAsia" w:hAnsiTheme="minorEastAsia" w:eastAsiaTheme="minorEastAsia" w:cstheme="minorEastAsia"/>
          <w:lang w:eastAsia="zh-CN"/>
        </w:rPr>
        <w:fldChar w:fldCharType="end"/>
      </w:r>
    </w:p>
    <w:p w14:paraId="1D6355CE">
      <w:pPr>
        <w:pStyle w:val="10"/>
        <w:tabs>
          <w:tab w:val="right" w:leader="dot" w:pos="8866"/>
        </w:tabs>
        <w:spacing w:line="360" w:lineRule="auto"/>
      </w:pP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HYPERLINK \l _Toc7881 </w:instrText>
      </w:r>
      <w:r>
        <w:rPr>
          <w:rFonts w:hint="eastAsia" w:asciiTheme="minorEastAsia" w:hAnsiTheme="minorEastAsia" w:eastAsiaTheme="minorEastAsia" w:cstheme="minorEastAsia"/>
          <w:lang w:eastAsia="zh-CN"/>
        </w:rPr>
        <w:fldChar w:fldCharType="separate"/>
      </w:r>
      <w:r>
        <w:rPr>
          <w:rFonts w:ascii="宋体" w:hAnsi="宋体"/>
          <w:szCs w:val="32"/>
          <w:lang w:eastAsia="zh-CN"/>
        </w:rPr>
        <w:t>第三部分</w:t>
      </w:r>
      <w:r>
        <w:rPr>
          <w:rFonts w:hint="eastAsia" w:ascii="宋体" w:hAnsi="宋体"/>
          <w:szCs w:val="32"/>
          <w:lang w:eastAsia="zh-CN"/>
        </w:rPr>
        <w:t xml:space="preserve">  </w:t>
      </w:r>
      <w:r>
        <w:rPr>
          <w:rFonts w:ascii="宋体" w:hAnsi="宋体"/>
          <w:szCs w:val="32"/>
          <w:lang w:eastAsia="zh-CN"/>
        </w:rPr>
        <w:t>专用条件</w:t>
      </w:r>
      <w:r>
        <w:tab/>
      </w:r>
      <w:r>
        <w:rPr>
          <w:rFonts w:hint="eastAsia"/>
          <w:lang w:val="en-US" w:eastAsia="zh-CN"/>
        </w:rPr>
        <w:t>7</w:t>
      </w:r>
      <w:r>
        <w:rPr>
          <w:rFonts w:hint="eastAsia" w:asciiTheme="minorEastAsia" w:hAnsiTheme="minorEastAsia" w:eastAsiaTheme="minorEastAsia" w:cstheme="minorEastAsia"/>
          <w:lang w:eastAsia="zh-CN"/>
        </w:rPr>
        <w:fldChar w:fldCharType="end"/>
      </w:r>
    </w:p>
    <w:p w14:paraId="3E92FFEC">
      <w:pPr>
        <w:pStyle w:val="13"/>
        <w:tabs>
          <w:tab w:val="right" w:leader="dot" w:pos="8866"/>
        </w:tabs>
        <w:spacing w:line="360" w:lineRule="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HYPERLINK \l _Toc23332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val="en-US" w:eastAsia="zh-CN"/>
        </w:rPr>
        <w:t>一、</w:t>
      </w:r>
      <w:r>
        <w:rPr>
          <w:rFonts w:hint="eastAsia" w:asciiTheme="minorEastAsia" w:hAnsiTheme="minorEastAsia" w:eastAsiaTheme="minorEastAsia" w:cstheme="minorEastAsia"/>
          <w:lang w:eastAsia="zh-CN"/>
        </w:rPr>
        <w:t>词语定义、语言、解释顺序与适用法律</w:t>
      </w:r>
      <w:r>
        <w:rPr>
          <w:rFonts w:hint="eastAsia" w:asciiTheme="minorEastAsia" w:hAnsiTheme="minorEastAsia" w:eastAsiaTheme="minorEastAsia" w:cstheme="minorEastAsia"/>
          <w:lang w:eastAsia="zh-CN"/>
        </w:rPr>
        <w:tab/>
      </w:r>
      <w:r>
        <w:rPr>
          <w:rFonts w:hint="eastAsia" w:asciiTheme="minorEastAsia" w:hAnsiTheme="minorEastAsia" w:eastAsiaTheme="minorEastAsia" w:cstheme="minorEastAsia"/>
          <w:lang w:val="en-US" w:eastAsia="zh-CN"/>
        </w:rPr>
        <w:t>7</w:t>
      </w:r>
      <w:r>
        <w:rPr>
          <w:rFonts w:hint="eastAsia" w:asciiTheme="minorEastAsia" w:hAnsiTheme="minorEastAsia" w:eastAsiaTheme="minorEastAsia" w:cstheme="minorEastAsia"/>
          <w:lang w:eastAsia="zh-CN"/>
        </w:rPr>
        <w:fldChar w:fldCharType="end"/>
      </w:r>
    </w:p>
    <w:p w14:paraId="5BD2B97E">
      <w:pPr>
        <w:pStyle w:val="13"/>
        <w:tabs>
          <w:tab w:val="right" w:leader="dot" w:pos="8866"/>
        </w:tabs>
        <w:spacing w:line="360" w:lineRule="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HYPERLINK \l _Toc22115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val="en-US" w:eastAsia="zh-CN"/>
        </w:rPr>
        <w:t>二、</w:t>
      </w:r>
      <w:r>
        <w:rPr>
          <w:rFonts w:hint="eastAsia" w:asciiTheme="minorEastAsia" w:hAnsiTheme="minorEastAsia" w:eastAsiaTheme="minorEastAsia" w:cstheme="minorEastAsia"/>
          <w:lang w:eastAsia="zh-CN"/>
        </w:rPr>
        <w:t>委托人的义务</w:t>
      </w:r>
      <w:r>
        <w:rPr>
          <w:rFonts w:hint="eastAsia" w:asciiTheme="minorEastAsia" w:hAnsiTheme="minorEastAsia" w:eastAsiaTheme="minorEastAsia" w:cstheme="minorEastAsia"/>
          <w:lang w:eastAsia="zh-CN"/>
        </w:rPr>
        <w:tab/>
      </w:r>
      <w:r>
        <w:rPr>
          <w:rFonts w:hint="eastAsia" w:asciiTheme="minorEastAsia" w:hAnsiTheme="minorEastAsia" w:eastAsiaTheme="minorEastAsia" w:cstheme="minorEastAsia"/>
          <w:lang w:val="en-US" w:eastAsia="zh-CN"/>
        </w:rPr>
        <w:t>7</w:t>
      </w:r>
      <w:r>
        <w:rPr>
          <w:rFonts w:hint="eastAsia" w:asciiTheme="minorEastAsia" w:hAnsiTheme="minorEastAsia" w:eastAsiaTheme="minorEastAsia" w:cstheme="minorEastAsia"/>
          <w:lang w:eastAsia="zh-CN"/>
        </w:rPr>
        <w:fldChar w:fldCharType="end"/>
      </w:r>
    </w:p>
    <w:p w14:paraId="1131DAE5">
      <w:pPr>
        <w:pStyle w:val="13"/>
        <w:tabs>
          <w:tab w:val="right" w:leader="dot" w:pos="8866"/>
        </w:tabs>
        <w:spacing w:line="360" w:lineRule="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HYPERLINK \l _Toc10783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val="en-US" w:eastAsia="zh-CN"/>
        </w:rPr>
        <w:t>三、</w:t>
      </w:r>
      <w:r>
        <w:rPr>
          <w:rFonts w:hint="eastAsia" w:asciiTheme="minorEastAsia" w:hAnsiTheme="minorEastAsia" w:eastAsiaTheme="minorEastAsia" w:cstheme="minorEastAsia"/>
          <w:lang w:eastAsia="zh-CN"/>
        </w:rPr>
        <w:t>咨询人的义务</w:t>
      </w:r>
      <w:r>
        <w:rPr>
          <w:rFonts w:hint="eastAsia" w:asciiTheme="minorEastAsia" w:hAnsiTheme="minorEastAsia" w:eastAsiaTheme="minorEastAsia" w:cstheme="minorEastAsia"/>
          <w:lang w:eastAsia="zh-CN"/>
        </w:rPr>
        <w:tab/>
      </w:r>
      <w:r>
        <w:rPr>
          <w:rFonts w:hint="eastAsia" w:asciiTheme="minorEastAsia" w:hAnsiTheme="minorEastAsia" w:eastAsiaTheme="minorEastAsia" w:cstheme="minorEastAsia"/>
          <w:lang w:val="en-US" w:eastAsia="zh-CN"/>
        </w:rPr>
        <w:t>7</w:t>
      </w:r>
      <w:r>
        <w:rPr>
          <w:rFonts w:hint="eastAsia" w:asciiTheme="minorEastAsia" w:hAnsiTheme="minorEastAsia" w:eastAsiaTheme="minorEastAsia" w:cstheme="minorEastAsia"/>
          <w:lang w:eastAsia="zh-CN"/>
        </w:rPr>
        <w:fldChar w:fldCharType="end"/>
      </w:r>
    </w:p>
    <w:p w14:paraId="56BFFB71">
      <w:pPr>
        <w:pStyle w:val="13"/>
        <w:tabs>
          <w:tab w:val="right" w:leader="dot" w:pos="8866"/>
        </w:tabs>
        <w:spacing w:line="360" w:lineRule="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HYPERLINK \l _Toc9573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val="en-US" w:eastAsia="zh-CN"/>
        </w:rPr>
        <w:t>四、</w:t>
      </w:r>
      <w:r>
        <w:rPr>
          <w:rFonts w:hint="eastAsia" w:asciiTheme="minorEastAsia" w:hAnsiTheme="minorEastAsia" w:eastAsiaTheme="minorEastAsia" w:cstheme="minorEastAsia"/>
          <w:lang w:eastAsia="zh-CN"/>
        </w:rPr>
        <w:t>违约责任</w:t>
      </w:r>
      <w:r>
        <w:rPr>
          <w:rFonts w:hint="eastAsia" w:asciiTheme="minorEastAsia" w:hAnsiTheme="minorEastAsia" w:eastAsiaTheme="minorEastAsia" w:cstheme="minorEastAsia"/>
          <w:lang w:eastAsia="zh-CN"/>
        </w:rPr>
        <w:tab/>
      </w:r>
      <w:r>
        <w:rPr>
          <w:rFonts w:hint="eastAsia" w:asciiTheme="minorEastAsia" w:hAnsiTheme="minorEastAsia" w:eastAsiaTheme="minorEastAsia" w:cstheme="minorEastAsia"/>
          <w:lang w:val="en-US" w:eastAsia="zh-CN"/>
        </w:rPr>
        <w:t>8</w:t>
      </w:r>
      <w:r>
        <w:rPr>
          <w:rFonts w:hint="eastAsia" w:asciiTheme="minorEastAsia" w:hAnsiTheme="minorEastAsia" w:eastAsiaTheme="minorEastAsia" w:cstheme="minorEastAsia"/>
          <w:lang w:eastAsia="zh-CN"/>
        </w:rPr>
        <w:fldChar w:fldCharType="end"/>
      </w:r>
    </w:p>
    <w:p w14:paraId="433FBB1A">
      <w:pPr>
        <w:pStyle w:val="13"/>
        <w:tabs>
          <w:tab w:val="right" w:leader="dot" w:pos="8866"/>
        </w:tabs>
        <w:spacing w:line="360" w:lineRule="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HYPERLINK \l _Toc19769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val="en-US" w:eastAsia="zh-CN"/>
        </w:rPr>
        <w:t>五、</w:t>
      </w:r>
      <w:r>
        <w:rPr>
          <w:rFonts w:hint="eastAsia" w:asciiTheme="minorEastAsia" w:hAnsiTheme="minorEastAsia" w:eastAsiaTheme="minorEastAsia" w:cstheme="minorEastAsia"/>
          <w:lang w:eastAsia="zh-CN"/>
        </w:rPr>
        <w:t>支付</w:t>
      </w:r>
      <w:r>
        <w:rPr>
          <w:rFonts w:hint="eastAsia" w:asciiTheme="minorEastAsia" w:hAnsiTheme="minorEastAsia" w:eastAsiaTheme="minorEastAsia" w:cstheme="minorEastAsia"/>
          <w:lang w:eastAsia="zh-CN"/>
        </w:rPr>
        <w:tab/>
      </w:r>
      <w:r>
        <w:rPr>
          <w:rFonts w:hint="eastAsia" w:asciiTheme="minorEastAsia" w:hAnsiTheme="minorEastAsia" w:eastAsiaTheme="minorEastAsia" w:cstheme="minorEastAsia"/>
          <w:lang w:val="en-US" w:eastAsia="zh-CN"/>
        </w:rPr>
        <w:t>9</w:t>
      </w:r>
      <w:r>
        <w:rPr>
          <w:rFonts w:hint="eastAsia" w:asciiTheme="minorEastAsia" w:hAnsiTheme="minorEastAsia" w:eastAsiaTheme="minorEastAsia" w:cstheme="minorEastAsia"/>
          <w:lang w:eastAsia="zh-CN"/>
        </w:rPr>
        <w:fldChar w:fldCharType="end"/>
      </w:r>
    </w:p>
    <w:p w14:paraId="74A0AF29">
      <w:pPr>
        <w:pStyle w:val="13"/>
        <w:tabs>
          <w:tab w:val="right" w:leader="dot" w:pos="8866"/>
        </w:tabs>
        <w:spacing w:line="360" w:lineRule="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HYPERLINK \l _Toc22021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val="en-US" w:eastAsia="zh-CN"/>
        </w:rPr>
        <w:t>六、</w:t>
      </w:r>
      <w:r>
        <w:rPr>
          <w:rFonts w:hint="eastAsia" w:asciiTheme="minorEastAsia" w:hAnsiTheme="minorEastAsia" w:eastAsiaTheme="minorEastAsia" w:cstheme="minorEastAsia"/>
          <w:lang w:eastAsia="zh-CN"/>
        </w:rPr>
        <w:t>合同变更、解除与终止</w:t>
      </w:r>
      <w:r>
        <w:rPr>
          <w:rFonts w:hint="eastAsia" w:asciiTheme="minorEastAsia" w:hAnsiTheme="minorEastAsia" w:eastAsiaTheme="minorEastAsia" w:cstheme="minorEastAsia"/>
          <w:lang w:eastAsia="zh-CN"/>
        </w:rPr>
        <w:tab/>
      </w:r>
      <w:r>
        <w:rPr>
          <w:rFonts w:hint="eastAsia" w:asciiTheme="minorEastAsia" w:hAnsiTheme="minorEastAsia" w:eastAsiaTheme="minorEastAsia" w:cstheme="minorEastAsia"/>
          <w:lang w:val="en-US" w:eastAsia="zh-CN"/>
        </w:rPr>
        <w:t>9</w:t>
      </w:r>
      <w:r>
        <w:rPr>
          <w:rFonts w:hint="eastAsia" w:asciiTheme="minorEastAsia" w:hAnsiTheme="minorEastAsia" w:eastAsiaTheme="minorEastAsia" w:cstheme="minorEastAsia"/>
          <w:lang w:eastAsia="zh-CN"/>
        </w:rPr>
        <w:fldChar w:fldCharType="end"/>
      </w:r>
    </w:p>
    <w:p w14:paraId="4747DB8A">
      <w:pPr>
        <w:pStyle w:val="13"/>
        <w:tabs>
          <w:tab w:val="right" w:leader="dot" w:pos="8866"/>
        </w:tabs>
        <w:spacing w:line="360" w:lineRule="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HYPERLINK \l _Toc4008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val="en-US" w:eastAsia="zh-CN"/>
        </w:rPr>
        <w:t>七、</w:t>
      </w:r>
      <w:r>
        <w:rPr>
          <w:rFonts w:hint="eastAsia" w:asciiTheme="minorEastAsia" w:hAnsiTheme="minorEastAsia" w:eastAsiaTheme="minorEastAsia" w:cstheme="minorEastAsia"/>
          <w:lang w:eastAsia="zh-CN"/>
        </w:rPr>
        <w:t>争议解决</w:t>
      </w:r>
      <w:r>
        <w:rPr>
          <w:rFonts w:hint="eastAsia" w:asciiTheme="minorEastAsia" w:hAnsiTheme="minorEastAsia" w:eastAsiaTheme="minorEastAsia" w:cstheme="minorEastAsia"/>
          <w:lang w:eastAsia="zh-CN"/>
        </w:rPr>
        <w:tab/>
      </w:r>
      <w:r>
        <w:rPr>
          <w:rFonts w:hint="eastAsia" w:asciiTheme="minorEastAsia" w:hAnsiTheme="minorEastAsia" w:eastAsiaTheme="minorEastAsia" w:cstheme="minorEastAsia"/>
          <w:lang w:val="en-US" w:eastAsia="zh-CN"/>
        </w:rPr>
        <w:t>9</w:t>
      </w:r>
      <w:r>
        <w:rPr>
          <w:rFonts w:hint="eastAsia" w:asciiTheme="minorEastAsia" w:hAnsiTheme="minorEastAsia" w:eastAsiaTheme="minorEastAsia" w:cstheme="minorEastAsia"/>
          <w:lang w:eastAsia="zh-CN"/>
        </w:rPr>
        <w:fldChar w:fldCharType="end"/>
      </w:r>
    </w:p>
    <w:p w14:paraId="51055A70">
      <w:pPr>
        <w:pStyle w:val="13"/>
        <w:tabs>
          <w:tab w:val="right" w:leader="dot" w:pos="8866"/>
        </w:tabs>
        <w:spacing w:line="360" w:lineRule="auto"/>
        <w:rPr>
          <w:rFonts w:hint="default" w:asciiTheme="minorEastAsia" w:hAnsiTheme="minorEastAsia" w:eastAsiaTheme="minorEastAsia" w:cstheme="minorEastAsia"/>
          <w:lang w:val="en-US" w:eastAsia="zh-CN"/>
        </w:rPr>
      </w:pP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HYPERLINK \l _Toc21881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val="en-US" w:eastAsia="zh-CN"/>
        </w:rPr>
        <w:t>八、</w:t>
      </w:r>
      <w:r>
        <w:rPr>
          <w:rFonts w:hint="eastAsia" w:asciiTheme="minorEastAsia" w:hAnsiTheme="minorEastAsia" w:eastAsiaTheme="minorEastAsia" w:cstheme="minorEastAsia"/>
          <w:lang w:eastAsia="zh-CN"/>
        </w:rPr>
        <w:t>其他</w:t>
      </w:r>
      <w:r>
        <w:rPr>
          <w:rFonts w:hint="eastAsia" w:asciiTheme="minorEastAsia" w:hAnsiTheme="minorEastAsia" w:eastAsiaTheme="minorEastAsia" w:cstheme="minorEastAsia"/>
          <w:lang w:eastAsia="zh-CN"/>
        </w:rPr>
        <w:tab/>
      </w: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lang w:eastAsia="zh-CN"/>
        </w:rPr>
        <w:fldChar w:fldCharType="end"/>
      </w:r>
      <w:r>
        <w:rPr>
          <w:rFonts w:hint="eastAsia" w:asciiTheme="minorEastAsia" w:hAnsiTheme="minorEastAsia" w:eastAsiaTheme="minorEastAsia" w:cstheme="minorEastAsia"/>
          <w:lang w:val="en-US" w:eastAsia="zh-CN"/>
        </w:rPr>
        <w:t>0</w:t>
      </w:r>
    </w:p>
    <w:p w14:paraId="4E9698E6">
      <w:pPr>
        <w:pStyle w:val="13"/>
        <w:tabs>
          <w:tab w:val="right" w:leader="dot" w:pos="8866"/>
        </w:tabs>
        <w:spacing w:line="360" w:lineRule="auto"/>
        <w:rPr>
          <w:rFonts w:hint="default"/>
          <w:lang w:val="en-US"/>
        </w:rPr>
      </w:pP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HYPERLINK \l _Toc5500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val="en-US" w:eastAsia="zh-CN"/>
        </w:rPr>
        <w:t>九、</w:t>
      </w:r>
      <w:r>
        <w:rPr>
          <w:rFonts w:hint="eastAsia" w:asciiTheme="minorEastAsia" w:hAnsiTheme="minorEastAsia" w:eastAsiaTheme="minorEastAsia" w:cstheme="minorEastAsia"/>
          <w:lang w:eastAsia="zh-CN"/>
        </w:rPr>
        <w:t>补充条款</w:t>
      </w:r>
      <w:r>
        <w:rPr>
          <w:rFonts w:hint="eastAsia" w:asciiTheme="minorEastAsia" w:hAnsiTheme="minorEastAsia" w:eastAsiaTheme="minorEastAsia" w:cstheme="minorEastAsia"/>
          <w:lang w:eastAsia="zh-CN"/>
        </w:rPr>
        <w:tab/>
      </w: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lang w:eastAsia="zh-CN"/>
        </w:rPr>
        <w:fldChar w:fldCharType="end"/>
      </w:r>
      <w:r>
        <w:rPr>
          <w:rFonts w:hint="eastAsia" w:asciiTheme="minorEastAsia" w:hAnsiTheme="minorEastAsia" w:eastAsiaTheme="minorEastAsia" w:cstheme="minorEastAsia"/>
          <w:lang w:val="en-US" w:eastAsia="zh-CN"/>
        </w:rPr>
        <w:t>0</w:t>
      </w:r>
    </w:p>
    <w:p w14:paraId="5221027E">
      <w:pPr>
        <w:pStyle w:val="13"/>
        <w:tabs>
          <w:tab w:val="right" w:leader="dot" w:pos="8866"/>
        </w:tabs>
        <w:spacing w:line="360" w:lineRule="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fldChar w:fldCharType="end"/>
      </w:r>
    </w:p>
    <w:p w14:paraId="12F8C2FF">
      <w:pPr>
        <w:pStyle w:val="3"/>
        <w:spacing w:line="360" w:lineRule="auto"/>
        <w:ind w:left="0" w:firstLine="420" w:firstLineChars="200"/>
        <w:rPr>
          <w:sz w:val="21"/>
          <w:szCs w:val="21"/>
          <w:lang w:eastAsia="zh-CN"/>
        </w:rPr>
      </w:pPr>
    </w:p>
    <w:p w14:paraId="51A4711D">
      <w:pPr>
        <w:pStyle w:val="3"/>
        <w:spacing w:line="360" w:lineRule="auto"/>
        <w:ind w:left="0" w:leftChars="0" w:firstLine="0" w:firstLineChars="0"/>
        <w:rPr>
          <w:lang w:eastAsia="zh-CN"/>
        </w:rPr>
        <w:sectPr>
          <w:footerReference r:id="rId4" w:type="default"/>
          <w:type w:val="nextColumn"/>
          <w:pgSz w:w="11906" w:h="16840"/>
          <w:pgMar w:top="1134" w:right="1452" w:bottom="1463" w:left="1588" w:header="0" w:footer="998" w:gutter="0"/>
          <w:cols w:space="720" w:num="1"/>
        </w:sectPr>
      </w:pPr>
    </w:p>
    <w:p w14:paraId="4278FCD5">
      <w:pPr>
        <w:pageBreakBefore/>
        <w:jc w:val="center"/>
        <w:outlineLvl w:val="0"/>
        <w:rPr>
          <w:rFonts w:ascii="宋体" w:hAnsi="宋体"/>
          <w:b/>
          <w:sz w:val="32"/>
          <w:szCs w:val="32"/>
          <w:lang w:eastAsia="zh-CN"/>
        </w:rPr>
      </w:pPr>
      <w:bookmarkStart w:id="0" w:name="_bookmark0"/>
      <w:bookmarkEnd w:id="0"/>
      <w:bookmarkStart w:id="1" w:name="_bookmark1"/>
      <w:bookmarkEnd w:id="1"/>
      <w:bookmarkStart w:id="2" w:name="_Toc23591"/>
      <w:bookmarkStart w:id="3" w:name="_Toc435105466"/>
      <w:bookmarkStart w:id="4" w:name="_Toc435106536"/>
      <w:bookmarkStart w:id="5" w:name="_Toc435105873"/>
      <w:r>
        <w:rPr>
          <w:rFonts w:ascii="宋体" w:hAnsi="宋体"/>
          <w:b/>
          <w:sz w:val="32"/>
          <w:szCs w:val="32"/>
          <w:lang w:eastAsia="zh-CN"/>
        </w:rPr>
        <w:t>第一部分</w:t>
      </w:r>
      <w:r>
        <w:rPr>
          <w:rFonts w:hint="eastAsia" w:ascii="宋体" w:hAnsi="宋体"/>
          <w:b/>
          <w:sz w:val="32"/>
          <w:szCs w:val="32"/>
          <w:lang w:eastAsia="zh-CN"/>
        </w:rPr>
        <w:t xml:space="preserve">  </w:t>
      </w:r>
      <w:r>
        <w:rPr>
          <w:rFonts w:ascii="宋体" w:hAnsi="宋体"/>
          <w:b/>
          <w:sz w:val="32"/>
          <w:szCs w:val="32"/>
          <w:lang w:eastAsia="zh-CN"/>
        </w:rPr>
        <w:t>协议书</w:t>
      </w:r>
      <w:bookmarkEnd w:id="2"/>
      <w:bookmarkEnd w:id="3"/>
      <w:bookmarkEnd w:id="4"/>
      <w:bookmarkEnd w:id="5"/>
    </w:p>
    <w:p w14:paraId="5029ED97">
      <w:pPr>
        <w:pStyle w:val="3"/>
        <w:spacing w:afterLines="10" w:line="360" w:lineRule="auto"/>
        <w:ind w:left="0" w:firstLine="480" w:firstLineChars="200"/>
        <w:rPr>
          <w:lang w:eastAsia="zh-CN"/>
        </w:rPr>
      </w:pPr>
    </w:p>
    <w:p w14:paraId="1CE7179A">
      <w:pPr>
        <w:pStyle w:val="3"/>
        <w:spacing w:afterLines="10" w:line="360" w:lineRule="auto"/>
        <w:ind w:left="0" w:firstLine="480" w:firstLineChars="200"/>
        <w:rPr>
          <w:color w:val="auto"/>
          <w:lang w:eastAsia="zh-CN"/>
        </w:rPr>
      </w:pPr>
      <w:r>
        <w:rPr>
          <w:lang w:eastAsia="zh-CN"/>
        </w:rPr>
        <w:t>委托人（全称）：</w:t>
      </w:r>
      <w:r>
        <w:rPr>
          <w:rFonts w:hint="eastAsia"/>
          <w:u w:val="single" w:color="000000"/>
          <w:lang w:eastAsia="zh-CN"/>
        </w:rPr>
        <w:t xml:space="preserve"> </w:t>
      </w:r>
      <w:r>
        <w:rPr>
          <w:rFonts w:hint="eastAsia"/>
          <w:u w:val="single" w:color="000000"/>
          <w:lang w:val="en-US" w:eastAsia="zh-CN"/>
        </w:rPr>
        <w:t xml:space="preserve"> </w:t>
      </w:r>
      <w:r>
        <w:rPr>
          <w:rFonts w:hint="eastAsia"/>
          <w:color w:val="FF0000"/>
          <w:u w:val="single" w:color="000000"/>
          <w:lang w:val="en-US" w:eastAsia="zh-CN"/>
        </w:rPr>
        <w:t xml:space="preserve">                           </w:t>
      </w:r>
      <w:r>
        <w:rPr>
          <w:rFonts w:hint="eastAsia"/>
          <w:color w:val="auto"/>
          <w:u w:val="single" w:color="000000"/>
          <w:lang w:val="en-US" w:eastAsia="zh-CN"/>
        </w:rPr>
        <w:t xml:space="preserve">  </w:t>
      </w:r>
      <w:r>
        <w:rPr>
          <w:rFonts w:hint="eastAsia"/>
          <w:color w:val="auto"/>
          <w:u w:val="single" w:color="000000"/>
          <w:lang w:eastAsia="zh-CN"/>
        </w:rPr>
        <w:t xml:space="preserve"> </w:t>
      </w:r>
    </w:p>
    <w:p w14:paraId="3B9F0B63">
      <w:pPr>
        <w:pStyle w:val="3"/>
        <w:spacing w:afterLines="10" w:line="360" w:lineRule="auto"/>
        <w:ind w:left="0" w:firstLine="480" w:firstLineChars="200"/>
        <w:rPr>
          <w:color w:val="auto"/>
          <w:u w:val="single" w:color="000000"/>
          <w:lang w:eastAsia="zh-CN"/>
        </w:rPr>
      </w:pPr>
      <w:r>
        <w:rPr>
          <w:color w:val="auto"/>
          <w:lang w:eastAsia="zh-CN"/>
        </w:rPr>
        <w:t>咨询人（全称）：</w:t>
      </w:r>
      <w:r>
        <w:rPr>
          <w:rFonts w:hint="eastAsia"/>
          <w:color w:val="auto"/>
          <w:u w:val="single" w:color="000000"/>
          <w:lang w:eastAsia="zh-CN"/>
        </w:rPr>
        <w:t xml:space="preserve"> </w:t>
      </w:r>
      <w:r>
        <w:rPr>
          <w:rFonts w:hint="eastAsia"/>
          <w:color w:val="auto"/>
          <w:u w:val="single" w:color="000000"/>
          <w:lang w:val="en-US" w:eastAsia="zh-CN"/>
        </w:rPr>
        <w:t xml:space="preserve">                               </w:t>
      </w:r>
      <w:r>
        <w:rPr>
          <w:rFonts w:hint="eastAsia" w:ascii="Times New Roman" w:hAnsi="Times New Roman"/>
          <w:color w:val="auto"/>
          <w:u w:val="single" w:color="000000"/>
          <w:lang w:eastAsia="zh-CN"/>
        </w:rPr>
        <w:t xml:space="preserve"> </w:t>
      </w:r>
      <w:r>
        <w:rPr>
          <w:rFonts w:ascii="Times New Roman" w:hAnsi="Times New Roman" w:eastAsia="Times New Roman"/>
          <w:color w:val="auto"/>
          <w:lang w:eastAsia="zh-CN"/>
        </w:rPr>
        <w:t xml:space="preserve"> </w:t>
      </w:r>
    </w:p>
    <w:p w14:paraId="66CB9633">
      <w:pPr>
        <w:pStyle w:val="3"/>
        <w:spacing w:afterLines="10" w:line="360" w:lineRule="auto"/>
        <w:ind w:left="0" w:firstLine="480" w:firstLineChars="200"/>
        <w:rPr>
          <w:color w:val="auto"/>
          <w:lang w:eastAsia="zh-CN"/>
        </w:rPr>
      </w:pPr>
      <w:r>
        <w:rPr>
          <w:color w:val="auto"/>
          <w:lang w:eastAsia="zh-CN"/>
        </w:rPr>
        <w:t>根据《</w:t>
      </w:r>
      <w:r>
        <w:rPr>
          <w:rFonts w:hint="eastAsia" w:ascii="宋体" w:hAnsi="宋体" w:eastAsia="宋体" w:cs="宋体"/>
          <w:color w:val="auto"/>
          <w:sz w:val="24"/>
          <w:szCs w:val="24"/>
          <w:lang w:val="en-US" w:eastAsia="zh-CN"/>
        </w:rPr>
        <w:t>中华人民共和国民法典</w:t>
      </w:r>
      <w:r>
        <w:rPr>
          <w:color w:val="auto"/>
          <w:lang w:eastAsia="zh-CN"/>
        </w:rPr>
        <w:t>》及其他有关法律、法规，遵循平等、自愿、公平和诚实信用的原则，双方就下述建设工程委托造价咨询与其他服务事项协商一致，订立本合同。</w:t>
      </w:r>
    </w:p>
    <w:p w14:paraId="03241B10">
      <w:pPr>
        <w:pStyle w:val="3"/>
        <w:spacing w:afterLines="10" w:line="360" w:lineRule="auto"/>
        <w:ind w:left="0" w:firstLine="482" w:firstLineChars="200"/>
        <w:outlineLvl w:val="1"/>
        <w:rPr>
          <w:rFonts w:cs="宋体"/>
          <w:b/>
          <w:color w:val="auto"/>
          <w:lang w:eastAsia="zh-CN"/>
        </w:rPr>
      </w:pPr>
      <w:bookmarkStart w:id="6" w:name="_Toc8384"/>
      <w:bookmarkStart w:id="7" w:name="_Toc435105874"/>
      <w:bookmarkStart w:id="8" w:name="_Toc435105467"/>
      <w:bookmarkStart w:id="9" w:name="_Toc435106537"/>
      <w:r>
        <w:rPr>
          <w:rFonts w:cs="宋体"/>
          <w:b/>
          <w:color w:val="auto"/>
          <w:lang w:eastAsia="zh-CN"/>
        </w:rPr>
        <w:t>一、工程概况</w:t>
      </w:r>
      <w:bookmarkEnd w:id="6"/>
      <w:bookmarkEnd w:id="7"/>
      <w:bookmarkEnd w:id="8"/>
      <w:bookmarkEnd w:id="9"/>
    </w:p>
    <w:p w14:paraId="4C3C7303">
      <w:pPr>
        <w:pStyle w:val="3"/>
        <w:spacing w:afterLines="10" w:line="360" w:lineRule="auto"/>
        <w:ind w:left="0" w:firstLine="480" w:firstLineChars="200"/>
        <w:rPr>
          <w:color w:val="auto"/>
          <w:lang w:eastAsia="zh-CN"/>
        </w:rPr>
      </w:pPr>
      <w:r>
        <w:rPr>
          <w:color w:val="auto"/>
          <w:lang w:eastAsia="zh-CN"/>
        </w:rPr>
        <w:t>1.工程名称：</w:t>
      </w:r>
      <w:r>
        <w:rPr>
          <w:rFonts w:hint="eastAsia"/>
          <w:color w:val="auto"/>
          <w:u w:val="single"/>
          <w:lang w:eastAsia="zh-CN"/>
        </w:rPr>
        <w:t xml:space="preserve"> </w:t>
      </w:r>
      <w:r>
        <w:rPr>
          <w:rFonts w:hint="eastAsia"/>
          <w:color w:val="auto"/>
          <w:u w:val="single"/>
          <w:lang w:val="en-US" w:eastAsia="zh-CN"/>
        </w:rPr>
        <w:t xml:space="preserve">                           </w:t>
      </w:r>
      <w:r>
        <w:rPr>
          <w:color w:val="auto"/>
          <w:lang w:eastAsia="zh-CN"/>
        </w:rPr>
        <w:t>。</w:t>
      </w:r>
    </w:p>
    <w:p w14:paraId="546FDD96">
      <w:pPr>
        <w:pStyle w:val="3"/>
        <w:spacing w:afterLines="10" w:line="360" w:lineRule="auto"/>
        <w:ind w:left="0" w:firstLine="480" w:firstLineChars="200"/>
        <w:rPr>
          <w:color w:val="auto"/>
          <w:lang w:eastAsia="zh-CN"/>
        </w:rPr>
      </w:pPr>
      <w:r>
        <w:rPr>
          <w:rFonts w:hint="eastAsia"/>
          <w:color w:val="auto"/>
          <w:lang w:eastAsia="zh-CN"/>
        </w:rPr>
        <w:t>2</w:t>
      </w:r>
      <w:r>
        <w:rPr>
          <w:color w:val="auto"/>
        </w:rPr>
        <w:t>.工程地点：</w:t>
      </w:r>
      <w:r>
        <w:rPr>
          <w:rFonts w:hint="eastAsia"/>
          <w:color w:val="auto"/>
          <w:u w:val="single"/>
          <w:lang w:eastAsia="zh-CN"/>
        </w:rPr>
        <w:t xml:space="preserve"> </w:t>
      </w:r>
      <w:r>
        <w:rPr>
          <w:rFonts w:hint="eastAsia"/>
          <w:color w:val="auto"/>
          <w:u w:val="single"/>
          <w:lang w:val="en-US" w:eastAsia="zh-CN"/>
        </w:rPr>
        <w:t xml:space="preserve">                       </w:t>
      </w:r>
      <w:r>
        <w:rPr>
          <w:rFonts w:hint="eastAsia"/>
          <w:color w:val="auto"/>
          <w:u w:val="single" w:color="000000"/>
          <w:lang w:eastAsia="zh-CN"/>
        </w:rPr>
        <w:t xml:space="preserve"> </w:t>
      </w:r>
      <w:r>
        <w:rPr>
          <w:color w:val="auto"/>
        </w:rPr>
        <w:t>。</w:t>
      </w:r>
    </w:p>
    <w:p w14:paraId="681BA6EB">
      <w:pPr>
        <w:spacing w:line="580" w:lineRule="exact"/>
        <w:ind w:firstLine="480" w:firstLineChars="200"/>
        <w:rPr>
          <w:rFonts w:ascii="宋体" w:hAnsi="宋体" w:eastAsia="宋体" w:cs="Times New Roman"/>
          <w:sz w:val="24"/>
          <w:szCs w:val="24"/>
          <w:lang w:val="en-US" w:eastAsia="zh-CN" w:bidi="ar-SA"/>
        </w:rPr>
      </w:pPr>
      <w:r>
        <w:rPr>
          <w:rFonts w:hint="eastAsia" w:ascii="宋体" w:hAnsi="宋体" w:eastAsia="宋体" w:cs="Times New Roman"/>
          <w:sz w:val="24"/>
          <w:szCs w:val="24"/>
          <w:lang w:val="en-US" w:eastAsia="zh-CN" w:bidi="ar-SA"/>
        </w:rPr>
        <w:t>3.</w:t>
      </w:r>
      <w:r>
        <w:rPr>
          <w:rFonts w:hint="default" w:ascii="宋体" w:hAnsi="宋体" w:eastAsia="宋体" w:cs="Times New Roman"/>
          <w:sz w:val="24"/>
          <w:szCs w:val="24"/>
          <w:lang w:val="en-US" w:eastAsia="zh-CN" w:bidi="ar-SA"/>
        </w:rPr>
        <w:t>工程规模：</w:t>
      </w:r>
    </w:p>
    <w:p w14:paraId="424A20BE">
      <w:pPr>
        <w:pStyle w:val="3"/>
        <w:spacing w:afterLines="10" w:line="360" w:lineRule="auto"/>
        <w:ind w:left="0" w:firstLine="480" w:firstLineChars="200"/>
        <w:rPr>
          <w:rFonts w:cs="宋体"/>
          <w:sz w:val="21"/>
          <w:szCs w:val="21"/>
          <w:lang w:eastAsia="zh-CN"/>
        </w:rPr>
      </w:pPr>
      <w:r>
        <w:rPr>
          <w:rFonts w:hint="eastAsia"/>
          <w:color w:val="auto"/>
          <w:lang w:val="en-US" w:eastAsia="zh-CN"/>
        </w:rPr>
        <w:t>4</w:t>
      </w:r>
      <w:r>
        <w:rPr>
          <w:color w:val="auto"/>
          <w:lang w:eastAsia="zh-CN"/>
        </w:rPr>
        <w:t>.资金来源：</w:t>
      </w:r>
      <w:r>
        <w:rPr>
          <w:rFonts w:hint="eastAsia"/>
          <w:color w:val="auto"/>
          <w:u w:val="single"/>
          <w:lang w:eastAsia="zh-CN"/>
        </w:rPr>
        <w:t xml:space="preserve"> </w:t>
      </w:r>
      <w:r>
        <w:rPr>
          <w:rFonts w:hint="eastAsia"/>
          <w:color w:val="auto"/>
          <w:u w:val="single"/>
          <w:lang w:val="en-US" w:eastAsia="zh-CN"/>
        </w:rPr>
        <w:t xml:space="preserve">        </w:t>
      </w:r>
      <w:r>
        <w:rPr>
          <w:rFonts w:hint="eastAsia" w:cs="宋体"/>
          <w:sz w:val="21"/>
          <w:szCs w:val="21"/>
          <w:u w:val="single" w:color="000000"/>
          <w:lang w:eastAsia="zh-CN"/>
        </w:rPr>
        <w:t xml:space="preserve"> </w:t>
      </w:r>
      <w:r>
        <w:rPr>
          <w:rFonts w:cs="宋体"/>
          <w:sz w:val="21"/>
          <w:szCs w:val="21"/>
        </w:rPr>
        <w:t>。</w:t>
      </w:r>
    </w:p>
    <w:p w14:paraId="002D8546">
      <w:pPr>
        <w:pStyle w:val="3"/>
        <w:spacing w:afterLines="10" w:line="360" w:lineRule="auto"/>
        <w:ind w:left="0" w:firstLine="480" w:firstLineChars="200"/>
        <w:rPr>
          <w:sz w:val="21"/>
          <w:szCs w:val="21"/>
          <w:lang w:eastAsia="zh-CN"/>
        </w:rPr>
      </w:pPr>
      <w:r>
        <w:rPr>
          <w:rFonts w:hint="eastAsia"/>
          <w:lang w:val="en-US" w:eastAsia="zh-CN"/>
        </w:rPr>
        <w:t>5</w:t>
      </w:r>
      <w:r>
        <w:rPr>
          <w:lang w:eastAsia="zh-CN"/>
        </w:rPr>
        <w:t>.建设工期或周期：</w:t>
      </w:r>
      <w:r>
        <w:rPr>
          <w:rFonts w:hint="eastAsia"/>
          <w:sz w:val="21"/>
          <w:szCs w:val="21"/>
          <w:u w:val="single" w:color="000000"/>
          <w:lang w:eastAsia="zh-CN"/>
        </w:rPr>
        <w:t xml:space="preserve"> </w:t>
      </w:r>
      <w:r>
        <w:rPr>
          <w:rFonts w:hint="eastAsia"/>
          <w:sz w:val="21"/>
          <w:szCs w:val="21"/>
          <w:u w:val="single" w:color="000000"/>
          <w:lang w:val="en-US" w:eastAsia="zh-CN"/>
        </w:rPr>
        <w:t xml:space="preserve">         </w:t>
      </w:r>
      <w:r>
        <w:rPr>
          <w:rFonts w:hint="eastAsia"/>
          <w:sz w:val="21"/>
          <w:szCs w:val="21"/>
          <w:u w:val="single" w:color="000000"/>
          <w:lang w:eastAsia="zh-CN"/>
        </w:rPr>
        <w:t xml:space="preserve"> </w:t>
      </w:r>
      <w:r>
        <w:rPr>
          <w:sz w:val="21"/>
          <w:szCs w:val="21"/>
        </w:rPr>
        <w:t>。</w:t>
      </w:r>
    </w:p>
    <w:p w14:paraId="794F784E">
      <w:pPr>
        <w:pStyle w:val="3"/>
        <w:spacing w:afterLines="10" w:line="360" w:lineRule="auto"/>
        <w:ind w:left="0" w:firstLine="480" w:firstLineChars="200"/>
        <w:rPr>
          <w:w w:val="99"/>
          <w:sz w:val="21"/>
          <w:szCs w:val="21"/>
          <w:lang w:eastAsia="zh-CN"/>
        </w:rPr>
      </w:pPr>
      <w:r>
        <w:rPr>
          <w:rFonts w:hint="eastAsia"/>
          <w:lang w:val="en-US" w:eastAsia="zh-CN"/>
        </w:rPr>
        <w:t>6</w:t>
      </w:r>
      <w:r>
        <w:rPr>
          <w:lang w:eastAsia="zh-CN"/>
        </w:rPr>
        <w:t>.其他：</w:t>
      </w:r>
      <w:r>
        <w:rPr>
          <w:rFonts w:hint="eastAsia"/>
          <w:sz w:val="21"/>
          <w:szCs w:val="21"/>
          <w:u w:val="single" w:color="000000"/>
          <w:lang w:eastAsia="zh-CN"/>
        </w:rPr>
        <w:t xml:space="preserve"> </w:t>
      </w:r>
      <w:r>
        <w:rPr>
          <w:rFonts w:hint="eastAsia"/>
          <w:sz w:val="21"/>
          <w:szCs w:val="21"/>
          <w:u w:val="single" w:color="000000"/>
          <w:lang w:val="en-US" w:eastAsia="zh-CN"/>
        </w:rPr>
        <w:t xml:space="preserve">        </w:t>
      </w:r>
      <w:r>
        <w:rPr>
          <w:sz w:val="21"/>
          <w:szCs w:val="21"/>
          <w:lang w:eastAsia="zh-CN"/>
        </w:rPr>
        <w:t>。</w:t>
      </w:r>
    </w:p>
    <w:p w14:paraId="44AC67AA">
      <w:pPr>
        <w:pStyle w:val="3"/>
        <w:spacing w:afterLines="10" w:line="360" w:lineRule="auto"/>
        <w:ind w:left="0" w:firstLine="482" w:firstLineChars="200"/>
        <w:outlineLvl w:val="1"/>
        <w:rPr>
          <w:rFonts w:cs="宋体"/>
          <w:b/>
          <w:lang w:eastAsia="zh-CN"/>
        </w:rPr>
      </w:pPr>
      <w:bookmarkStart w:id="10" w:name="_Toc435105468"/>
      <w:bookmarkStart w:id="11" w:name="_Toc29865"/>
      <w:bookmarkStart w:id="12" w:name="_Toc435106538"/>
      <w:bookmarkStart w:id="13" w:name="_Toc435105875"/>
      <w:r>
        <w:rPr>
          <w:rFonts w:cs="宋体"/>
          <w:b/>
          <w:lang w:eastAsia="zh-CN"/>
        </w:rPr>
        <w:t>二、服务范围及工作内容</w:t>
      </w:r>
      <w:bookmarkEnd w:id="10"/>
      <w:bookmarkEnd w:id="11"/>
      <w:bookmarkEnd w:id="12"/>
      <w:bookmarkEnd w:id="13"/>
    </w:p>
    <w:p w14:paraId="0E0597FA">
      <w:pPr>
        <w:pStyle w:val="3"/>
        <w:spacing w:afterLines="10" w:line="360" w:lineRule="auto"/>
        <w:ind w:left="0" w:firstLine="480" w:firstLineChars="200"/>
        <w:rPr>
          <w:color w:val="auto"/>
          <w:lang w:eastAsia="zh-CN"/>
        </w:rPr>
      </w:pPr>
      <w:r>
        <w:rPr>
          <w:lang w:eastAsia="zh-CN"/>
        </w:rPr>
        <w:t>双方约定的服务范围及工作内容</w:t>
      </w:r>
      <w:r>
        <w:rPr>
          <w:color w:val="auto"/>
          <w:lang w:eastAsia="zh-CN"/>
        </w:rPr>
        <w:t>：</w:t>
      </w:r>
      <w:r>
        <w:rPr>
          <w:rFonts w:hint="eastAsia"/>
          <w:color w:val="auto"/>
          <w:u w:val="single"/>
          <w:lang w:eastAsia="zh-CN"/>
        </w:rPr>
        <w:t xml:space="preserve"> </w:t>
      </w:r>
      <w:r>
        <w:rPr>
          <w:rFonts w:hint="eastAsia"/>
          <w:color w:val="auto"/>
          <w:u w:val="single"/>
          <w:lang w:val="en-US" w:eastAsia="zh-CN"/>
        </w:rPr>
        <w:t xml:space="preserve">                              </w:t>
      </w:r>
      <w:r>
        <w:rPr>
          <w:color w:val="auto"/>
          <w:lang w:eastAsia="zh-CN"/>
        </w:rPr>
        <w:t>。</w:t>
      </w:r>
    </w:p>
    <w:p w14:paraId="26EF55DD">
      <w:pPr>
        <w:pStyle w:val="3"/>
        <w:spacing w:afterLines="10" w:line="360" w:lineRule="auto"/>
        <w:ind w:left="0" w:firstLine="482" w:firstLineChars="200"/>
        <w:outlineLvl w:val="1"/>
        <w:rPr>
          <w:rFonts w:cs="宋体"/>
          <w:b/>
          <w:color w:val="auto"/>
          <w:u w:val="none"/>
          <w:lang w:eastAsia="zh-CN"/>
        </w:rPr>
      </w:pPr>
      <w:bookmarkStart w:id="14" w:name="_Toc8190"/>
      <w:bookmarkStart w:id="15" w:name="_Toc435105469"/>
      <w:bookmarkStart w:id="16" w:name="_Toc435106539"/>
      <w:bookmarkStart w:id="17" w:name="_Toc435105876"/>
      <w:r>
        <w:rPr>
          <w:rFonts w:cs="宋体"/>
          <w:b/>
          <w:color w:val="auto"/>
          <w:lang w:eastAsia="zh-CN"/>
        </w:rPr>
        <w:t>三、服务期限</w:t>
      </w:r>
      <w:bookmarkEnd w:id="14"/>
      <w:bookmarkEnd w:id="15"/>
      <w:bookmarkEnd w:id="16"/>
      <w:bookmarkEnd w:id="17"/>
    </w:p>
    <w:p w14:paraId="25DEDD78">
      <w:pPr>
        <w:pStyle w:val="3"/>
        <w:tabs>
          <w:tab w:val="left" w:pos="1559"/>
          <w:tab w:val="left" w:pos="2519"/>
          <w:tab w:val="left" w:pos="3479"/>
          <w:tab w:val="left" w:pos="5399"/>
          <w:tab w:val="left" w:pos="6359"/>
          <w:tab w:val="left" w:pos="7319"/>
        </w:tabs>
        <w:spacing w:line="360" w:lineRule="auto"/>
        <w:ind w:left="119" w:right="66" w:rightChars="0" w:firstLine="482"/>
        <w:rPr>
          <w:color w:val="auto"/>
          <w:u w:val="none"/>
          <w:lang w:eastAsia="zh-CN"/>
        </w:rPr>
      </w:pPr>
      <w:r>
        <w:rPr>
          <w:rFonts w:hint="eastAsia" w:ascii="宋体" w:hAnsi="宋体" w:eastAsia="宋体" w:cs="Times New Roman"/>
          <w:color w:val="auto"/>
          <w:sz w:val="24"/>
          <w:u w:val="none"/>
          <w:lang w:val="en-US" w:eastAsia="zh-CN"/>
        </w:rPr>
        <w:t>收到初步设计图纸及概算工程量清单后10</w:t>
      </w:r>
      <w:r>
        <w:rPr>
          <w:rFonts w:hint="eastAsia" w:cs="Times New Roman"/>
          <w:color w:val="auto"/>
          <w:sz w:val="24"/>
          <w:u w:val="none"/>
          <w:lang w:val="en-US" w:eastAsia="zh-CN"/>
        </w:rPr>
        <w:t>个工作</w:t>
      </w:r>
      <w:r>
        <w:rPr>
          <w:rFonts w:hint="eastAsia" w:ascii="宋体" w:hAnsi="宋体" w:eastAsia="宋体" w:cs="Times New Roman"/>
          <w:color w:val="auto"/>
          <w:sz w:val="24"/>
          <w:u w:val="none"/>
          <w:lang w:val="en-US" w:eastAsia="zh-CN"/>
        </w:rPr>
        <w:t>日内完成工程设计概算审核工作，并出具符合规范要求的审查报告，</w:t>
      </w:r>
      <w:r>
        <w:rPr>
          <w:rFonts w:hint="eastAsia" w:ascii="宋体" w:hAnsi="宋体" w:cs="宋体"/>
          <w:color w:val="auto"/>
          <w:sz w:val="24"/>
          <w:szCs w:val="24"/>
          <w:u w:val="none"/>
        </w:rPr>
        <w:t>咨询人应对其出具的工作成果接受咨询并负责解释</w:t>
      </w:r>
      <w:r>
        <w:rPr>
          <w:color w:val="auto"/>
          <w:u w:val="none"/>
          <w:lang w:eastAsia="zh-CN"/>
        </w:rPr>
        <w:t>。</w:t>
      </w:r>
    </w:p>
    <w:p w14:paraId="6F1F0129">
      <w:pPr>
        <w:pStyle w:val="3"/>
        <w:spacing w:afterLines="10" w:line="360" w:lineRule="auto"/>
        <w:ind w:left="0" w:firstLine="482" w:firstLineChars="200"/>
        <w:outlineLvl w:val="1"/>
        <w:rPr>
          <w:rFonts w:cs="宋体"/>
          <w:b/>
          <w:lang w:eastAsia="zh-CN"/>
        </w:rPr>
      </w:pPr>
      <w:bookmarkStart w:id="18" w:name="_Toc435105877"/>
      <w:bookmarkStart w:id="19" w:name="_Toc17470"/>
      <w:bookmarkStart w:id="20" w:name="_Toc435106540"/>
      <w:bookmarkStart w:id="21" w:name="_Toc435105470"/>
      <w:r>
        <w:rPr>
          <w:rFonts w:cs="宋体"/>
          <w:b/>
          <w:lang w:eastAsia="zh-CN"/>
        </w:rPr>
        <w:t>四、质量标准</w:t>
      </w:r>
      <w:bookmarkEnd w:id="18"/>
      <w:bookmarkEnd w:id="19"/>
      <w:bookmarkEnd w:id="20"/>
      <w:bookmarkEnd w:id="21"/>
    </w:p>
    <w:p w14:paraId="00654FD6">
      <w:pPr>
        <w:pStyle w:val="3"/>
        <w:spacing w:afterLines="10" w:line="360" w:lineRule="auto"/>
        <w:ind w:left="0" w:firstLine="480" w:firstLineChars="200"/>
        <w:rPr>
          <w:rFonts w:cs="宋体"/>
          <w:b/>
          <w:color w:val="FF0000"/>
          <w:lang w:eastAsia="zh-CN"/>
        </w:rPr>
      </w:pPr>
      <w:r>
        <w:rPr>
          <w:lang w:eastAsia="zh-CN"/>
        </w:rPr>
        <w:t>工程造价咨询成果文件应符合：</w:t>
      </w:r>
      <w:r>
        <w:rPr>
          <w:rFonts w:hint="eastAsia"/>
          <w:color w:val="auto"/>
          <w:u w:val="single"/>
        </w:rPr>
        <w:t>现行国家计价规范、计算规范以及《建设工程造价咨询成果文件质量标准》。</w:t>
      </w:r>
      <w:r>
        <w:rPr>
          <w:rFonts w:hint="eastAsia" w:ascii="Times New Roman" w:hAnsi="Times New Roman"/>
          <w:bCs/>
          <w:color w:val="auto"/>
          <w:u w:val="single"/>
        </w:rPr>
        <w:t>《建设工程工程量清单计价规范》(GB 50500-2013），《建设工程造价咨询成果文件质量标准》CECA/GC72012</w:t>
      </w:r>
      <w:r>
        <w:rPr>
          <w:rFonts w:hint="eastAsia" w:cs="Times New Roman"/>
          <w:color w:val="auto"/>
          <w:u w:val="single"/>
        </w:rPr>
        <w:t>及相关配套文件等相关文件及当地政府相关规定等</w:t>
      </w:r>
      <w:r>
        <w:rPr>
          <w:rFonts w:hint="eastAsia"/>
          <w:color w:val="auto"/>
        </w:rPr>
        <w:t>。</w:t>
      </w:r>
    </w:p>
    <w:p w14:paraId="5893CABE">
      <w:pPr>
        <w:pStyle w:val="3"/>
        <w:bidi w:val="0"/>
        <w:rPr>
          <w:lang w:eastAsia="zh-CN"/>
        </w:rPr>
      </w:pPr>
      <w:bookmarkStart w:id="22" w:name="_Toc435105878"/>
      <w:bookmarkStart w:id="23" w:name="_Toc435105471"/>
      <w:bookmarkStart w:id="24" w:name="_Toc435106541"/>
    </w:p>
    <w:p w14:paraId="0B2FB6E3">
      <w:pPr>
        <w:pStyle w:val="3"/>
        <w:spacing w:afterLines="10" w:line="360" w:lineRule="auto"/>
        <w:ind w:left="0" w:firstLine="482" w:firstLineChars="200"/>
        <w:outlineLvl w:val="1"/>
        <w:rPr>
          <w:rFonts w:cs="宋体"/>
          <w:b/>
          <w:lang w:eastAsia="zh-CN"/>
        </w:rPr>
      </w:pPr>
      <w:bookmarkStart w:id="25" w:name="_Toc21104"/>
      <w:r>
        <w:rPr>
          <w:rFonts w:cs="宋体"/>
          <w:b/>
          <w:lang w:eastAsia="zh-CN"/>
        </w:rPr>
        <w:t>五、酬金或计取方式</w:t>
      </w:r>
      <w:bookmarkEnd w:id="22"/>
      <w:bookmarkEnd w:id="23"/>
      <w:bookmarkEnd w:id="24"/>
      <w:bookmarkEnd w:id="25"/>
    </w:p>
    <w:p w14:paraId="0A5B5347">
      <w:pPr>
        <w:pStyle w:val="3"/>
        <w:tabs>
          <w:tab w:val="left" w:pos="3059"/>
        </w:tabs>
        <w:spacing w:before="35" w:line="360" w:lineRule="auto"/>
        <w:rPr>
          <w:color w:val="auto"/>
          <w:lang w:eastAsia="zh-CN"/>
        </w:rPr>
      </w:pPr>
      <w:r>
        <w:rPr>
          <w:rFonts w:hint="eastAsia"/>
          <w:color w:val="auto"/>
          <w:lang w:eastAsia="zh-CN"/>
        </w:rPr>
        <w:t>1.酬金：</w:t>
      </w:r>
      <w:r>
        <w:rPr>
          <w:rFonts w:hint="eastAsia"/>
          <w:color w:val="auto"/>
          <w:u w:val="single"/>
          <w:lang w:eastAsia="zh-CN"/>
        </w:rPr>
        <w:t xml:space="preserve"> </w:t>
      </w:r>
      <w:r>
        <w:rPr>
          <w:rFonts w:hint="eastAsia"/>
          <w:color w:val="auto"/>
          <w:u w:val="single"/>
          <w:lang w:val="en-US" w:eastAsia="zh-CN"/>
        </w:rPr>
        <w:t xml:space="preserve">     </w:t>
      </w:r>
      <w:r>
        <w:rPr>
          <w:rFonts w:hint="eastAsia"/>
          <w:color w:val="auto"/>
          <w:u w:val="single"/>
          <w:lang w:eastAsia="zh-CN"/>
        </w:rPr>
        <w:t xml:space="preserve"> </w:t>
      </w:r>
      <w:r>
        <w:rPr>
          <w:rFonts w:hint="eastAsia"/>
          <w:color w:val="auto"/>
          <w:lang w:eastAsia="zh-CN"/>
        </w:rPr>
        <w:t>（大写）（¥</w:t>
      </w:r>
      <w:r>
        <w:rPr>
          <w:rFonts w:hint="eastAsia" w:cs="Times New Roman"/>
          <w:color w:val="auto"/>
          <w:sz w:val="24"/>
          <w:u w:val="single"/>
          <w:lang w:val="en-US" w:eastAsia="zh-CN"/>
        </w:rPr>
        <w:t xml:space="preserve">          </w:t>
      </w:r>
      <w:r>
        <w:rPr>
          <w:rFonts w:hint="eastAsia"/>
          <w:color w:val="auto"/>
          <w:lang w:eastAsia="zh-CN"/>
        </w:rPr>
        <w:t>）。</w:t>
      </w:r>
    </w:p>
    <w:p w14:paraId="4A9C5082">
      <w:pPr>
        <w:pStyle w:val="3"/>
        <w:spacing w:afterLines="10" w:line="360" w:lineRule="auto"/>
        <w:rPr>
          <w:rFonts w:hint="eastAsia" w:ascii="宋体" w:hAnsi="宋体" w:eastAsia="宋体" w:cs="Times New Roman"/>
          <w:color w:val="auto"/>
          <w:u w:val="single"/>
          <w:lang w:val="en-US" w:eastAsia="zh-CN"/>
        </w:rPr>
      </w:pPr>
      <w:r>
        <w:rPr>
          <w:rFonts w:hint="eastAsia"/>
          <w:color w:val="auto"/>
          <w:lang w:eastAsia="zh-CN"/>
        </w:rPr>
        <w:t>2.计取方式：</w:t>
      </w:r>
      <w:r>
        <w:rPr>
          <w:rFonts w:hint="eastAsia"/>
          <w:color w:val="auto"/>
          <w:u w:val="single"/>
          <w:lang w:eastAsia="zh-CN"/>
        </w:rPr>
        <w:t xml:space="preserve"> </w:t>
      </w:r>
      <w:r>
        <w:rPr>
          <w:rFonts w:hint="eastAsia"/>
          <w:color w:val="auto"/>
          <w:u w:val="single"/>
          <w:lang w:val="en-US" w:eastAsia="zh-CN"/>
        </w:rPr>
        <w:t xml:space="preserve">               </w:t>
      </w:r>
      <w:r>
        <w:rPr>
          <w:rFonts w:hint="eastAsia" w:ascii="宋体" w:hAnsi="宋体" w:eastAsia="宋体" w:cs="Times New Roman"/>
          <w:color w:val="auto"/>
          <w:highlight w:val="none"/>
          <w:u w:val="single"/>
          <w:lang w:val="zh-CN" w:eastAsia="zh-CN"/>
        </w:rPr>
        <w:t>。</w:t>
      </w:r>
    </w:p>
    <w:p w14:paraId="27E88269">
      <w:pPr>
        <w:pStyle w:val="3"/>
        <w:spacing w:afterLines="10" w:line="360" w:lineRule="auto"/>
        <w:ind w:left="0" w:firstLine="482" w:firstLineChars="200"/>
        <w:outlineLvl w:val="1"/>
        <w:rPr>
          <w:rFonts w:cs="宋体"/>
          <w:b/>
          <w:lang w:eastAsia="zh-CN"/>
        </w:rPr>
      </w:pPr>
      <w:bookmarkStart w:id="26" w:name="_Toc435105879"/>
      <w:bookmarkStart w:id="27" w:name="_Toc11767"/>
      <w:bookmarkStart w:id="28" w:name="_Toc435106542"/>
      <w:bookmarkStart w:id="29" w:name="_Toc435105472"/>
      <w:r>
        <w:rPr>
          <w:rFonts w:cs="宋体"/>
          <w:b/>
          <w:lang w:eastAsia="zh-CN"/>
        </w:rPr>
        <w:t>六、合同文件的构成</w:t>
      </w:r>
      <w:bookmarkEnd w:id="26"/>
      <w:bookmarkEnd w:id="27"/>
      <w:bookmarkEnd w:id="28"/>
      <w:bookmarkEnd w:id="29"/>
    </w:p>
    <w:p w14:paraId="00D8CE98">
      <w:pPr>
        <w:pStyle w:val="3"/>
        <w:spacing w:afterLines="10" w:line="360" w:lineRule="auto"/>
        <w:ind w:left="0" w:firstLine="480" w:firstLineChars="200"/>
        <w:rPr>
          <w:lang w:eastAsia="zh-CN"/>
        </w:rPr>
      </w:pPr>
      <w:r>
        <w:rPr>
          <w:lang w:eastAsia="zh-CN"/>
        </w:rPr>
        <w:t xml:space="preserve">本协议书与下列文件一起构成合同文件: </w:t>
      </w:r>
    </w:p>
    <w:p w14:paraId="06FC46F5">
      <w:pPr>
        <w:pStyle w:val="3"/>
        <w:spacing w:afterLines="10" w:line="360" w:lineRule="auto"/>
        <w:ind w:left="0" w:firstLine="480" w:firstLineChars="200"/>
        <w:rPr>
          <w:lang w:eastAsia="zh-CN"/>
        </w:rPr>
      </w:pPr>
      <w:r>
        <w:rPr>
          <w:lang w:eastAsia="zh-CN"/>
        </w:rPr>
        <w:t>1.中标通知书或委托书（如果有）；</w:t>
      </w:r>
    </w:p>
    <w:p w14:paraId="7A7C9D57">
      <w:pPr>
        <w:pStyle w:val="3"/>
        <w:spacing w:afterLines="10" w:line="360" w:lineRule="auto"/>
        <w:ind w:left="0" w:firstLine="480" w:firstLineChars="200"/>
        <w:rPr>
          <w:lang w:eastAsia="zh-CN"/>
        </w:rPr>
      </w:pPr>
      <w:r>
        <w:rPr>
          <w:lang w:eastAsia="zh-CN"/>
        </w:rPr>
        <w:t>2.投标函及投标函附录或造价咨询服务建议书（如果有）；</w:t>
      </w:r>
    </w:p>
    <w:p w14:paraId="4C2C3ACB">
      <w:pPr>
        <w:pStyle w:val="3"/>
        <w:spacing w:afterLines="10" w:line="360" w:lineRule="auto"/>
        <w:ind w:left="0" w:firstLine="480" w:firstLineChars="200"/>
        <w:rPr>
          <w:lang w:eastAsia="zh-CN"/>
        </w:rPr>
      </w:pPr>
      <w:r>
        <w:rPr>
          <w:lang w:eastAsia="zh-CN"/>
        </w:rPr>
        <w:t>3.专用条件及附录；</w:t>
      </w:r>
    </w:p>
    <w:p w14:paraId="07271E86">
      <w:pPr>
        <w:pStyle w:val="3"/>
        <w:spacing w:afterLines="10" w:line="360" w:lineRule="auto"/>
        <w:ind w:left="0" w:firstLine="480" w:firstLineChars="200"/>
        <w:rPr>
          <w:lang w:eastAsia="zh-CN"/>
        </w:rPr>
      </w:pPr>
      <w:r>
        <w:rPr>
          <w:lang w:eastAsia="zh-CN"/>
        </w:rPr>
        <w:t>4.通用条件；</w:t>
      </w:r>
    </w:p>
    <w:p w14:paraId="0779262E">
      <w:pPr>
        <w:pStyle w:val="3"/>
        <w:spacing w:afterLines="10" w:line="360" w:lineRule="auto"/>
        <w:ind w:left="0" w:firstLine="480" w:firstLineChars="200"/>
        <w:rPr>
          <w:lang w:eastAsia="zh-CN"/>
        </w:rPr>
      </w:pPr>
      <w:r>
        <w:rPr>
          <w:lang w:eastAsia="zh-CN"/>
        </w:rPr>
        <w:t>5.其他合同文件。</w:t>
      </w:r>
    </w:p>
    <w:p w14:paraId="1D30D90A">
      <w:pPr>
        <w:pStyle w:val="3"/>
        <w:spacing w:afterLines="10" w:line="360" w:lineRule="auto"/>
        <w:ind w:left="0" w:firstLine="480" w:firstLineChars="200"/>
        <w:rPr>
          <w:lang w:eastAsia="zh-CN"/>
        </w:rPr>
      </w:pPr>
      <w:r>
        <w:rPr>
          <w:lang w:eastAsia="zh-CN"/>
        </w:rPr>
        <w:t>上述各项合同文件包括合同当事人就该项合同文件所作出的补充和修改，属于同一类内容的文件，应以最新签署的为准。</w:t>
      </w:r>
    </w:p>
    <w:p w14:paraId="0F0F0B02">
      <w:pPr>
        <w:pStyle w:val="3"/>
        <w:spacing w:afterLines="10" w:line="360" w:lineRule="auto"/>
        <w:ind w:left="0" w:firstLine="480" w:firstLineChars="200"/>
        <w:rPr>
          <w:lang w:eastAsia="zh-CN"/>
        </w:rPr>
      </w:pPr>
      <w:r>
        <w:rPr>
          <w:lang w:eastAsia="zh-CN"/>
        </w:rPr>
        <w:t>在合同订立及履行过程中形成的与合同有关的文件（包括补充协议）均构成合同文件的组成部分。</w:t>
      </w:r>
    </w:p>
    <w:p w14:paraId="496C7654">
      <w:pPr>
        <w:pStyle w:val="3"/>
        <w:spacing w:afterLines="10" w:line="360" w:lineRule="auto"/>
        <w:ind w:left="0" w:firstLine="482" w:firstLineChars="200"/>
        <w:outlineLvl w:val="1"/>
        <w:rPr>
          <w:rFonts w:cs="宋体"/>
          <w:b/>
          <w:lang w:eastAsia="zh-CN"/>
        </w:rPr>
      </w:pPr>
      <w:bookmarkStart w:id="30" w:name="_Toc435106543"/>
      <w:bookmarkStart w:id="31" w:name="_Toc435105473"/>
      <w:bookmarkStart w:id="32" w:name="_Toc25658"/>
      <w:bookmarkStart w:id="33" w:name="_Toc435105880"/>
      <w:r>
        <w:rPr>
          <w:rFonts w:cs="宋体"/>
          <w:b/>
          <w:lang w:eastAsia="zh-CN"/>
        </w:rPr>
        <w:t>七、词语定义</w:t>
      </w:r>
      <w:bookmarkEnd w:id="30"/>
      <w:bookmarkEnd w:id="31"/>
      <w:bookmarkEnd w:id="32"/>
      <w:bookmarkEnd w:id="33"/>
    </w:p>
    <w:p w14:paraId="49021A59">
      <w:pPr>
        <w:pStyle w:val="3"/>
        <w:spacing w:afterLines="10" w:line="360" w:lineRule="auto"/>
        <w:ind w:left="0" w:firstLine="480" w:firstLineChars="200"/>
        <w:rPr>
          <w:lang w:eastAsia="zh-CN"/>
        </w:rPr>
      </w:pPr>
      <w:r>
        <w:rPr>
          <w:lang w:eastAsia="zh-CN"/>
        </w:rPr>
        <w:t>协议书中相关词语的含义与通用条件中的定义与解释相同。</w:t>
      </w:r>
    </w:p>
    <w:p w14:paraId="0D29E0B5">
      <w:pPr>
        <w:pStyle w:val="3"/>
        <w:spacing w:afterLines="10" w:line="360" w:lineRule="auto"/>
        <w:ind w:left="0" w:firstLine="482" w:firstLineChars="200"/>
        <w:outlineLvl w:val="1"/>
        <w:rPr>
          <w:rFonts w:cs="宋体"/>
          <w:b/>
          <w:lang w:eastAsia="zh-CN"/>
        </w:rPr>
      </w:pPr>
      <w:bookmarkStart w:id="34" w:name="_Toc435105881"/>
      <w:bookmarkStart w:id="35" w:name="_Toc5463"/>
      <w:bookmarkStart w:id="36" w:name="_Toc435105474"/>
      <w:bookmarkStart w:id="37" w:name="_Toc435106544"/>
      <w:r>
        <w:rPr>
          <w:rFonts w:cs="宋体"/>
          <w:b/>
          <w:lang w:eastAsia="zh-CN"/>
        </w:rPr>
        <w:t>八、合同订立</w:t>
      </w:r>
      <w:bookmarkEnd w:id="34"/>
      <w:bookmarkEnd w:id="35"/>
      <w:bookmarkEnd w:id="36"/>
      <w:bookmarkEnd w:id="37"/>
    </w:p>
    <w:p w14:paraId="36D248C7">
      <w:pPr>
        <w:pStyle w:val="3"/>
        <w:spacing w:afterLines="10" w:line="360" w:lineRule="auto"/>
        <w:ind w:left="0" w:firstLine="480" w:firstLineChars="200"/>
        <w:rPr>
          <w:highlight w:val="none"/>
          <w:lang w:eastAsia="zh-CN"/>
        </w:rPr>
      </w:pPr>
      <w:r>
        <w:rPr>
          <w:highlight w:val="none"/>
          <w:lang w:eastAsia="zh-CN"/>
        </w:rPr>
        <w:t>1.订立时间：</w:t>
      </w:r>
      <w:r>
        <w:rPr>
          <w:rFonts w:hint="eastAsia"/>
          <w:highlight w:val="none"/>
          <w:u w:val="single" w:color="000000"/>
          <w:lang w:eastAsia="zh-CN"/>
        </w:rPr>
        <w:t xml:space="preserve"> </w:t>
      </w:r>
      <w:r>
        <w:rPr>
          <w:rFonts w:hint="eastAsia"/>
          <w:highlight w:val="none"/>
          <w:u w:val="single" w:color="000000"/>
          <w:lang w:val="en-US" w:eastAsia="zh-CN"/>
        </w:rPr>
        <w:t xml:space="preserve">    </w:t>
      </w:r>
      <w:r>
        <w:rPr>
          <w:rFonts w:hint="eastAsia"/>
          <w:highlight w:val="none"/>
          <w:u w:val="single" w:color="000000"/>
          <w:lang w:eastAsia="zh-CN"/>
        </w:rPr>
        <w:t xml:space="preserve"> </w:t>
      </w:r>
      <w:r>
        <w:rPr>
          <w:highlight w:val="none"/>
          <w:lang w:eastAsia="zh-CN"/>
        </w:rPr>
        <w:t>年</w:t>
      </w:r>
      <w:r>
        <w:rPr>
          <w:rFonts w:hint="eastAsia"/>
          <w:highlight w:val="none"/>
          <w:u w:val="single" w:color="000000"/>
          <w:lang w:eastAsia="zh-CN"/>
        </w:rPr>
        <w:t xml:space="preserve"> </w:t>
      </w:r>
      <w:r>
        <w:rPr>
          <w:rFonts w:hint="eastAsia"/>
          <w:highlight w:val="none"/>
          <w:u w:val="single" w:color="000000"/>
          <w:lang w:val="en-US" w:eastAsia="zh-CN"/>
        </w:rPr>
        <w:t xml:space="preserve">    </w:t>
      </w:r>
      <w:r>
        <w:rPr>
          <w:highlight w:val="none"/>
          <w:lang w:eastAsia="zh-CN"/>
        </w:rPr>
        <w:t>月</w:t>
      </w:r>
      <w:r>
        <w:rPr>
          <w:rFonts w:hint="eastAsia"/>
          <w:highlight w:val="none"/>
          <w:u w:val="single" w:color="000000"/>
          <w:lang w:eastAsia="zh-CN"/>
        </w:rPr>
        <w:t xml:space="preserve"> </w:t>
      </w:r>
      <w:r>
        <w:rPr>
          <w:rFonts w:hint="eastAsia"/>
          <w:highlight w:val="none"/>
          <w:u w:val="single" w:color="000000"/>
          <w:lang w:val="en-US" w:eastAsia="zh-CN"/>
        </w:rPr>
        <w:t xml:space="preserve">    </w:t>
      </w:r>
      <w:r>
        <w:rPr>
          <w:rFonts w:hint="eastAsia"/>
          <w:highlight w:val="none"/>
          <w:u w:val="single" w:color="000000"/>
          <w:lang w:eastAsia="zh-CN"/>
        </w:rPr>
        <w:t xml:space="preserve"> </w:t>
      </w:r>
      <w:r>
        <w:rPr>
          <w:highlight w:val="none"/>
          <w:lang w:eastAsia="zh-CN"/>
        </w:rPr>
        <w:t>日。</w:t>
      </w:r>
    </w:p>
    <w:p w14:paraId="2A7EA07B">
      <w:pPr>
        <w:pStyle w:val="3"/>
        <w:spacing w:afterLines="10" w:line="360" w:lineRule="auto"/>
        <w:ind w:left="0" w:firstLine="480" w:firstLineChars="200"/>
        <w:rPr>
          <w:lang w:eastAsia="zh-CN"/>
        </w:rPr>
      </w:pPr>
      <w:r>
        <w:rPr>
          <w:lang w:eastAsia="zh-CN"/>
        </w:rPr>
        <w:t>2.订立地点：</w:t>
      </w:r>
      <w:r>
        <w:rPr>
          <w:rFonts w:hint="eastAsia"/>
          <w:u w:val="single" w:color="000000"/>
          <w:lang w:eastAsia="zh-CN"/>
        </w:rPr>
        <w:t xml:space="preserve"> </w:t>
      </w:r>
      <w:r>
        <w:rPr>
          <w:rFonts w:hint="eastAsia"/>
          <w:u w:val="single" w:color="000000"/>
          <w:lang w:val="en-US" w:eastAsia="zh-CN"/>
        </w:rPr>
        <w:t xml:space="preserve">     </w:t>
      </w:r>
      <w:r>
        <w:rPr>
          <w:rFonts w:hint="eastAsia"/>
          <w:u w:val="single" w:color="000000"/>
          <w:lang w:eastAsia="zh-CN"/>
        </w:rPr>
        <w:t xml:space="preserve">  </w:t>
      </w:r>
      <w:r>
        <w:rPr>
          <w:lang w:eastAsia="zh-CN"/>
        </w:rPr>
        <w:t>。</w:t>
      </w:r>
    </w:p>
    <w:p w14:paraId="5F9ECAD1">
      <w:pPr>
        <w:pStyle w:val="3"/>
        <w:spacing w:afterLines="10" w:line="360" w:lineRule="auto"/>
        <w:ind w:left="0" w:firstLine="482" w:firstLineChars="200"/>
        <w:outlineLvl w:val="1"/>
        <w:rPr>
          <w:rFonts w:cs="宋体"/>
          <w:b/>
          <w:lang w:eastAsia="zh-CN"/>
        </w:rPr>
      </w:pPr>
      <w:bookmarkStart w:id="38" w:name="_Toc435105882"/>
      <w:bookmarkStart w:id="39" w:name="_Toc15105"/>
      <w:bookmarkStart w:id="40" w:name="_Toc435105475"/>
      <w:bookmarkStart w:id="41" w:name="_Toc435106545"/>
      <w:r>
        <w:rPr>
          <w:rFonts w:cs="宋体"/>
          <w:b/>
          <w:lang w:eastAsia="zh-CN"/>
        </w:rPr>
        <w:t>九、合同生效</w:t>
      </w:r>
      <w:bookmarkEnd w:id="38"/>
      <w:bookmarkEnd w:id="39"/>
      <w:bookmarkEnd w:id="40"/>
      <w:bookmarkEnd w:id="41"/>
    </w:p>
    <w:p w14:paraId="046B2950">
      <w:pPr>
        <w:pStyle w:val="28"/>
        <w:spacing w:line="360" w:lineRule="auto"/>
        <w:ind w:firstLine="480" w:firstLineChars="200"/>
        <w:rPr>
          <w:color w:val="FF0000"/>
          <w:lang w:eastAsia="zh-CN"/>
        </w:rPr>
      </w:pPr>
      <w:r>
        <w:rPr>
          <w:rFonts w:hint="eastAsia" w:ascii="宋体" w:hAnsi="宋体" w:cs="宋体"/>
          <w:color w:val="auto"/>
          <w:sz w:val="24"/>
          <w:szCs w:val="24"/>
        </w:rPr>
        <w:t>本合同自双方法定代表签字或盖章，授权的代理人签字且双方盖章之日起生效。</w:t>
      </w:r>
    </w:p>
    <w:p w14:paraId="4028B047">
      <w:pPr>
        <w:pStyle w:val="3"/>
        <w:spacing w:afterLines="10" w:line="360" w:lineRule="auto"/>
        <w:ind w:left="0" w:firstLine="482" w:firstLineChars="200"/>
        <w:outlineLvl w:val="1"/>
        <w:rPr>
          <w:rFonts w:cs="宋体"/>
          <w:b/>
          <w:lang w:eastAsia="zh-CN"/>
        </w:rPr>
      </w:pPr>
      <w:bookmarkStart w:id="42" w:name="_Toc435106546"/>
      <w:bookmarkStart w:id="43" w:name="_Toc16626"/>
      <w:bookmarkStart w:id="44" w:name="_Toc435105883"/>
      <w:bookmarkStart w:id="45" w:name="_Toc435105476"/>
      <w:r>
        <w:rPr>
          <w:rFonts w:cs="宋体"/>
          <w:b/>
          <w:lang w:eastAsia="zh-CN"/>
        </w:rPr>
        <w:t>十、合同份数</w:t>
      </w:r>
      <w:bookmarkEnd w:id="42"/>
      <w:bookmarkEnd w:id="43"/>
      <w:bookmarkEnd w:id="44"/>
      <w:bookmarkEnd w:id="45"/>
    </w:p>
    <w:p w14:paraId="044F0A73">
      <w:pPr>
        <w:pStyle w:val="3"/>
        <w:spacing w:afterLines="10" w:line="360" w:lineRule="auto"/>
        <w:ind w:left="0" w:firstLine="480" w:firstLineChars="200"/>
        <w:rPr>
          <w:lang w:eastAsia="zh-CN"/>
        </w:rPr>
      </w:pPr>
      <w:r>
        <w:rPr>
          <w:lang w:eastAsia="zh-CN"/>
        </w:rPr>
        <w:t>本合同一式</w:t>
      </w:r>
      <w:r>
        <w:rPr>
          <w:rFonts w:hint="eastAsia"/>
          <w:lang w:eastAsia="zh-CN"/>
        </w:rPr>
        <w:t>肆</w:t>
      </w:r>
      <w:r>
        <w:rPr>
          <w:lang w:eastAsia="zh-CN"/>
        </w:rPr>
        <w:t>份，具有同等法律效力，其中委托人执</w:t>
      </w:r>
      <w:r>
        <w:rPr>
          <w:rFonts w:hint="eastAsia"/>
          <w:lang w:eastAsia="zh-CN"/>
        </w:rPr>
        <w:t>贰</w:t>
      </w:r>
      <w:r>
        <w:rPr>
          <w:lang w:eastAsia="zh-CN"/>
        </w:rPr>
        <w:t>份，咨询人执</w:t>
      </w:r>
      <w:r>
        <w:rPr>
          <w:rFonts w:hint="eastAsia"/>
          <w:lang w:eastAsia="zh-CN"/>
        </w:rPr>
        <w:t>贰</w:t>
      </w:r>
      <w:r>
        <w:rPr>
          <w:lang w:eastAsia="zh-CN"/>
        </w:rPr>
        <w:t>份。</w:t>
      </w:r>
    </w:p>
    <w:p w14:paraId="0CEFE677">
      <w:pPr>
        <w:pStyle w:val="3"/>
        <w:spacing w:afterLines="10" w:line="360" w:lineRule="auto"/>
        <w:ind w:left="0" w:firstLine="480" w:firstLineChars="200"/>
        <w:rPr>
          <w:lang w:eastAsia="zh-CN"/>
        </w:rPr>
      </w:pPr>
    </w:p>
    <w:p w14:paraId="09DF33C5">
      <w:pPr>
        <w:pStyle w:val="3"/>
        <w:spacing w:afterLines="10" w:line="360" w:lineRule="auto"/>
        <w:ind w:left="0" w:firstLine="480" w:firstLineChars="200"/>
        <w:rPr>
          <w:lang w:eastAsia="zh-CN"/>
        </w:rPr>
      </w:pPr>
    </w:p>
    <w:p w14:paraId="1E81AEF4">
      <w:pPr>
        <w:rPr>
          <w:lang w:eastAsia="zh-CN"/>
        </w:rPr>
      </w:pPr>
      <w:r>
        <w:rPr>
          <w:lang w:eastAsia="zh-CN"/>
        </w:rPr>
        <w:br w:type="page"/>
      </w:r>
    </w:p>
    <w:p w14:paraId="239E790F">
      <w:pPr>
        <w:pStyle w:val="3"/>
        <w:spacing w:afterLines="10" w:line="360" w:lineRule="auto"/>
        <w:ind w:left="0"/>
        <w:rPr>
          <w:lang w:eastAsia="zh-CN"/>
        </w:rPr>
      </w:pPr>
      <w:r>
        <w:rPr>
          <w:lang w:eastAsia="zh-CN"/>
        </w:rPr>
        <w:t>委 托 人：</w:t>
      </w:r>
      <w:r>
        <w:rPr>
          <w:rFonts w:hint="eastAsia"/>
          <w:u w:val="single" w:color="000000"/>
          <w:lang w:eastAsia="zh-CN"/>
        </w:rPr>
        <w:t xml:space="preserve">                 </w:t>
      </w:r>
      <w:r>
        <w:rPr>
          <w:lang w:eastAsia="zh-CN"/>
        </w:rPr>
        <w:t>（盖章）</w:t>
      </w:r>
      <w:r>
        <w:rPr>
          <w:rFonts w:hint="eastAsia"/>
          <w:lang w:eastAsia="zh-CN"/>
        </w:rPr>
        <w:t xml:space="preserve">  </w:t>
      </w:r>
      <w:r>
        <w:rPr>
          <w:lang w:eastAsia="zh-CN"/>
        </w:rPr>
        <w:t>咨</w:t>
      </w:r>
      <w:r>
        <w:rPr>
          <w:rFonts w:hint="eastAsia"/>
          <w:lang w:eastAsia="zh-CN"/>
        </w:rPr>
        <w:t xml:space="preserve"> </w:t>
      </w:r>
      <w:r>
        <w:rPr>
          <w:lang w:eastAsia="zh-CN"/>
        </w:rPr>
        <w:t>询</w:t>
      </w:r>
      <w:r>
        <w:rPr>
          <w:rFonts w:hint="eastAsia"/>
          <w:lang w:eastAsia="zh-CN"/>
        </w:rPr>
        <w:t xml:space="preserve"> </w:t>
      </w:r>
      <w:r>
        <w:rPr>
          <w:lang w:eastAsia="zh-CN"/>
        </w:rPr>
        <w:t>人：</w:t>
      </w:r>
      <w:r>
        <w:rPr>
          <w:rFonts w:hint="eastAsia"/>
          <w:u w:val="single" w:color="000000"/>
          <w:lang w:eastAsia="zh-CN"/>
        </w:rPr>
        <w:t xml:space="preserve">                </w:t>
      </w:r>
      <w:r>
        <w:rPr>
          <w:lang w:eastAsia="zh-CN"/>
        </w:rPr>
        <w:t>（盖章）</w:t>
      </w:r>
    </w:p>
    <w:p w14:paraId="352238FF">
      <w:pPr>
        <w:pStyle w:val="3"/>
        <w:spacing w:afterLines="10" w:line="360" w:lineRule="auto"/>
        <w:ind w:left="0"/>
        <w:rPr>
          <w:lang w:eastAsia="zh-CN"/>
        </w:rPr>
      </w:pPr>
    </w:p>
    <w:p w14:paraId="10A56801">
      <w:pPr>
        <w:pStyle w:val="3"/>
        <w:spacing w:afterLines="10"/>
        <w:ind w:left="0"/>
        <w:rPr>
          <w:lang w:eastAsia="zh-CN"/>
        </w:rPr>
      </w:pPr>
      <w:r>
        <w:rPr>
          <w:lang w:eastAsia="zh-CN"/>
        </w:rPr>
        <w:t>法定代表人或其</w:t>
      </w:r>
      <w:r>
        <w:rPr>
          <w:lang w:eastAsia="zh-CN"/>
        </w:rPr>
        <w:tab/>
      </w:r>
      <w:r>
        <w:rPr>
          <w:lang w:eastAsia="zh-CN"/>
        </w:rPr>
        <w:tab/>
      </w:r>
      <w:r>
        <w:rPr>
          <w:rFonts w:hint="eastAsia"/>
          <w:lang w:eastAsia="zh-CN"/>
        </w:rPr>
        <w:t xml:space="preserve">             </w:t>
      </w:r>
      <w:r>
        <w:rPr>
          <w:lang w:eastAsia="zh-CN"/>
        </w:rPr>
        <w:t>法定代表人或其</w:t>
      </w:r>
    </w:p>
    <w:p w14:paraId="4A786D6E">
      <w:pPr>
        <w:pStyle w:val="3"/>
        <w:spacing w:afterLines="10"/>
        <w:ind w:left="0"/>
        <w:rPr>
          <w:lang w:eastAsia="zh-CN"/>
        </w:rPr>
      </w:pPr>
      <w:r>
        <w:rPr>
          <w:lang w:eastAsia="zh-CN"/>
        </w:rPr>
        <w:t>授权的代理人：</w:t>
      </w:r>
      <w:r>
        <w:rPr>
          <w:rFonts w:hint="eastAsia"/>
          <w:u w:val="single" w:color="000000"/>
          <w:lang w:eastAsia="zh-CN"/>
        </w:rPr>
        <w:t xml:space="preserve">             </w:t>
      </w:r>
      <w:r>
        <w:rPr>
          <w:lang w:eastAsia="zh-CN"/>
        </w:rPr>
        <w:t>（签字）</w:t>
      </w:r>
      <w:r>
        <w:rPr>
          <w:rFonts w:hint="eastAsia"/>
          <w:lang w:eastAsia="zh-CN"/>
        </w:rPr>
        <w:t xml:space="preserve">  </w:t>
      </w:r>
      <w:r>
        <w:rPr>
          <w:lang w:eastAsia="zh-CN"/>
        </w:rPr>
        <w:t>授权的代理人：</w:t>
      </w:r>
      <w:r>
        <w:rPr>
          <w:rFonts w:hint="eastAsia"/>
          <w:u w:val="single" w:color="000000"/>
          <w:lang w:eastAsia="zh-CN"/>
        </w:rPr>
        <w:t xml:space="preserve">            </w:t>
      </w:r>
      <w:r>
        <w:rPr>
          <w:lang w:eastAsia="zh-CN"/>
        </w:rPr>
        <w:t>（签字）</w:t>
      </w:r>
    </w:p>
    <w:p w14:paraId="044E37AB">
      <w:pPr>
        <w:pStyle w:val="3"/>
        <w:spacing w:afterLines="10"/>
        <w:ind w:left="0"/>
        <w:rPr>
          <w:lang w:eastAsia="zh-CN"/>
        </w:rPr>
      </w:pPr>
    </w:p>
    <w:p w14:paraId="00B778A3">
      <w:pPr>
        <w:pStyle w:val="3"/>
        <w:spacing w:afterLines="10" w:line="360" w:lineRule="auto"/>
        <w:ind w:left="0"/>
        <w:rPr>
          <w:lang w:eastAsia="zh-CN"/>
        </w:rPr>
      </w:pPr>
      <w:r>
        <w:rPr>
          <w:rFonts w:hint="eastAsia"/>
          <w:lang w:eastAsia="zh-CN"/>
        </w:rPr>
        <w:t>统一社会信用</w:t>
      </w:r>
      <w:r>
        <w:rPr>
          <w:lang w:eastAsia="zh-CN"/>
        </w:rPr>
        <w:t>代码：</w:t>
      </w:r>
      <w:r>
        <w:rPr>
          <w:lang w:eastAsia="zh-CN"/>
        </w:rPr>
        <w:tab/>
      </w:r>
      <w:r>
        <w:rPr>
          <w:rFonts w:hint="eastAsia"/>
          <w:lang w:eastAsia="zh-CN"/>
        </w:rPr>
        <w:t xml:space="preserve">             统一社会信用</w:t>
      </w:r>
      <w:r>
        <w:rPr>
          <w:lang w:eastAsia="zh-CN"/>
        </w:rPr>
        <w:t>代码：</w:t>
      </w:r>
    </w:p>
    <w:p w14:paraId="50186D9F">
      <w:pPr>
        <w:pStyle w:val="3"/>
        <w:spacing w:afterLines="10" w:line="360" w:lineRule="auto"/>
        <w:ind w:left="0"/>
        <w:rPr>
          <w:lang w:eastAsia="zh-CN"/>
        </w:rPr>
      </w:pPr>
      <w:r>
        <w:rPr>
          <w:lang w:eastAsia="zh-CN"/>
        </w:rPr>
        <w:t>住</w:t>
      </w:r>
      <w:r>
        <w:rPr>
          <w:rFonts w:hint="eastAsia"/>
          <w:lang w:eastAsia="zh-CN"/>
        </w:rPr>
        <w:t xml:space="preserve">    </w:t>
      </w:r>
      <w:r>
        <w:rPr>
          <w:lang w:eastAsia="zh-CN"/>
        </w:rPr>
        <w:t>所：</w:t>
      </w:r>
      <w:r>
        <w:rPr>
          <w:lang w:eastAsia="zh-CN"/>
        </w:rPr>
        <w:tab/>
      </w:r>
      <w:r>
        <w:rPr>
          <w:rFonts w:hint="eastAsia"/>
          <w:lang w:eastAsia="zh-CN"/>
        </w:rPr>
        <w:t xml:space="preserve">                         </w:t>
      </w:r>
      <w:r>
        <w:rPr>
          <w:lang w:eastAsia="zh-CN"/>
        </w:rPr>
        <w:t>住</w:t>
      </w:r>
      <w:r>
        <w:rPr>
          <w:rFonts w:hint="eastAsia"/>
          <w:lang w:eastAsia="zh-CN"/>
        </w:rPr>
        <w:t xml:space="preserve">    </w:t>
      </w:r>
      <w:r>
        <w:rPr>
          <w:lang w:eastAsia="zh-CN"/>
        </w:rPr>
        <w:t>所：</w:t>
      </w:r>
    </w:p>
    <w:p w14:paraId="31036457">
      <w:pPr>
        <w:pStyle w:val="3"/>
        <w:spacing w:afterLines="10" w:line="360" w:lineRule="auto"/>
        <w:ind w:left="0"/>
        <w:rPr>
          <w:lang w:eastAsia="zh-CN"/>
        </w:rPr>
      </w:pPr>
      <w:r>
        <w:rPr>
          <w:lang w:eastAsia="zh-CN"/>
        </w:rPr>
        <w:t>账</w:t>
      </w:r>
      <w:r>
        <w:rPr>
          <w:rFonts w:hint="eastAsia"/>
          <w:lang w:eastAsia="zh-CN"/>
        </w:rPr>
        <w:t xml:space="preserve">    </w:t>
      </w:r>
      <w:r>
        <w:rPr>
          <w:lang w:eastAsia="zh-CN"/>
        </w:rPr>
        <w:t>号：</w:t>
      </w:r>
      <w:r>
        <w:rPr>
          <w:rFonts w:hint="eastAsia"/>
          <w:lang w:eastAsia="zh-CN"/>
        </w:rPr>
        <w:t xml:space="preserve">                           </w:t>
      </w:r>
      <w:r>
        <w:rPr>
          <w:lang w:eastAsia="zh-CN"/>
        </w:rPr>
        <w:t>账</w:t>
      </w:r>
      <w:r>
        <w:rPr>
          <w:rFonts w:hint="eastAsia"/>
          <w:lang w:eastAsia="zh-CN"/>
        </w:rPr>
        <w:t xml:space="preserve">    </w:t>
      </w:r>
      <w:r>
        <w:rPr>
          <w:lang w:eastAsia="zh-CN"/>
        </w:rPr>
        <w:t>号：</w:t>
      </w:r>
      <w:bookmarkStart w:id="46" w:name="_bookmark6"/>
      <w:bookmarkEnd w:id="46"/>
      <w:bookmarkStart w:id="47" w:name="_bookmark5"/>
      <w:bookmarkEnd w:id="47"/>
    </w:p>
    <w:p w14:paraId="2F41AA68">
      <w:pPr>
        <w:pStyle w:val="3"/>
        <w:spacing w:afterLines="10" w:line="360" w:lineRule="auto"/>
        <w:ind w:left="5640" w:hanging="5640" w:hangingChars="2350"/>
        <w:rPr>
          <w:lang w:eastAsia="zh-CN"/>
        </w:rPr>
      </w:pPr>
      <w:r>
        <w:rPr>
          <w:lang w:eastAsia="zh-CN"/>
        </w:rPr>
        <w:t>开户银行：</w:t>
      </w:r>
      <w:bookmarkStart w:id="48" w:name="_bookmark4"/>
      <w:bookmarkEnd w:id="48"/>
      <w:r>
        <w:rPr>
          <w:rFonts w:hint="eastAsia"/>
          <w:lang w:eastAsia="zh-CN"/>
        </w:rPr>
        <w:t xml:space="preserve">                           </w:t>
      </w:r>
      <w:r>
        <w:rPr>
          <w:lang w:eastAsia="zh-CN"/>
        </w:rPr>
        <w:t>开户银行：</w:t>
      </w:r>
    </w:p>
    <w:p w14:paraId="211D870E">
      <w:pPr>
        <w:pStyle w:val="3"/>
        <w:spacing w:afterLines="10" w:line="360" w:lineRule="auto"/>
        <w:ind w:left="0"/>
        <w:rPr>
          <w:lang w:eastAsia="zh-CN"/>
        </w:rPr>
      </w:pPr>
      <w:r>
        <w:rPr>
          <w:lang w:eastAsia="zh-CN"/>
        </w:rPr>
        <w:t>邮政编码：</w:t>
      </w:r>
      <w:r>
        <w:rPr>
          <w:rFonts w:hint="eastAsia"/>
          <w:lang w:eastAsia="zh-CN"/>
        </w:rPr>
        <w:t xml:space="preserve">                           </w:t>
      </w:r>
      <w:r>
        <w:rPr>
          <w:lang w:eastAsia="zh-CN"/>
        </w:rPr>
        <w:t>邮政编码：</w:t>
      </w:r>
    </w:p>
    <w:p w14:paraId="7A9D8490">
      <w:pPr>
        <w:pStyle w:val="3"/>
        <w:spacing w:afterLines="10" w:line="360" w:lineRule="auto"/>
        <w:ind w:left="0"/>
        <w:rPr>
          <w:lang w:eastAsia="zh-CN"/>
        </w:rPr>
      </w:pPr>
      <w:r>
        <w:rPr>
          <w:lang w:eastAsia="zh-CN"/>
        </w:rPr>
        <w:t>电</w:t>
      </w:r>
      <w:r>
        <w:rPr>
          <w:rFonts w:hint="eastAsia"/>
          <w:lang w:eastAsia="zh-CN"/>
        </w:rPr>
        <w:t xml:space="preserve">    </w:t>
      </w:r>
      <w:r>
        <w:rPr>
          <w:lang w:eastAsia="zh-CN"/>
        </w:rPr>
        <w:t>话：</w:t>
      </w:r>
      <w:r>
        <w:rPr>
          <w:rFonts w:hint="eastAsia"/>
          <w:lang w:eastAsia="zh-CN"/>
        </w:rPr>
        <w:t xml:space="preserve">                           </w:t>
      </w:r>
      <w:r>
        <w:rPr>
          <w:lang w:eastAsia="zh-CN"/>
        </w:rPr>
        <w:t>电</w:t>
      </w:r>
      <w:r>
        <w:rPr>
          <w:rFonts w:hint="eastAsia"/>
          <w:lang w:eastAsia="zh-CN"/>
        </w:rPr>
        <w:t xml:space="preserve">    </w:t>
      </w:r>
      <w:r>
        <w:rPr>
          <w:lang w:eastAsia="zh-CN"/>
        </w:rPr>
        <w:t>话：</w:t>
      </w:r>
    </w:p>
    <w:p w14:paraId="60278585">
      <w:pPr>
        <w:pStyle w:val="3"/>
        <w:spacing w:afterLines="10" w:line="360" w:lineRule="auto"/>
        <w:ind w:left="0"/>
        <w:rPr>
          <w:lang w:eastAsia="zh-CN"/>
        </w:rPr>
      </w:pPr>
      <w:r>
        <w:rPr>
          <w:lang w:eastAsia="zh-CN"/>
        </w:rPr>
        <w:t>传</w:t>
      </w:r>
      <w:r>
        <w:rPr>
          <w:rFonts w:hint="eastAsia"/>
          <w:lang w:eastAsia="zh-CN"/>
        </w:rPr>
        <w:t xml:space="preserve">    </w:t>
      </w:r>
      <w:r>
        <w:rPr>
          <w:lang w:eastAsia="zh-CN"/>
        </w:rPr>
        <w:t>真：</w:t>
      </w:r>
      <w:r>
        <w:rPr>
          <w:rFonts w:hint="eastAsia"/>
          <w:lang w:eastAsia="zh-CN"/>
        </w:rPr>
        <w:t xml:space="preserve">                           </w:t>
      </w:r>
      <w:r>
        <w:rPr>
          <w:lang w:eastAsia="zh-CN"/>
        </w:rPr>
        <w:t>传</w:t>
      </w:r>
      <w:r>
        <w:rPr>
          <w:rFonts w:hint="eastAsia"/>
          <w:lang w:eastAsia="zh-CN"/>
        </w:rPr>
        <w:t xml:space="preserve">    </w:t>
      </w:r>
      <w:r>
        <w:rPr>
          <w:lang w:eastAsia="zh-CN"/>
        </w:rPr>
        <w:t>真：</w:t>
      </w:r>
    </w:p>
    <w:p w14:paraId="370CF5A8">
      <w:pPr>
        <w:pStyle w:val="3"/>
        <w:spacing w:afterLines="10" w:line="360" w:lineRule="auto"/>
        <w:ind w:left="0"/>
        <w:rPr>
          <w:lang w:eastAsia="zh-CN"/>
        </w:rPr>
      </w:pPr>
      <w:r>
        <w:rPr>
          <w:lang w:eastAsia="zh-CN"/>
        </w:rPr>
        <w:t>电子信箱：</w:t>
      </w:r>
      <w:r>
        <w:rPr>
          <w:rFonts w:hint="eastAsia"/>
          <w:lang w:eastAsia="zh-CN"/>
        </w:rPr>
        <w:t xml:space="preserve">                           </w:t>
      </w:r>
      <w:r>
        <w:rPr>
          <w:lang w:eastAsia="zh-CN"/>
        </w:rPr>
        <w:t>电子信箱：</w:t>
      </w:r>
    </w:p>
    <w:p w14:paraId="78028849">
      <w:pPr>
        <w:pStyle w:val="3"/>
        <w:spacing w:afterLines="10" w:line="360" w:lineRule="auto"/>
        <w:ind w:left="0" w:firstLine="480" w:firstLineChars="200"/>
        <w:rPr>
          <w:lang w:eastAsia="zh-CN"/>
        </w:rPr>
      </w:pPr>
    </w:p>
    <w:p w14:paraId="46796E26">
      <w:pPr>
        <w:pStyle w:val="3"/>
        <w:spacing w:afterLines="10" w:line="360" w:lineRule="auto"/>
        <w:ind w:left="0" w:firstLine="480" w:firstLineChars="200"/>
        <w:rPr>
          <w:lang w:eastAsia="zh-CN"/>
        </w:rPr>
      </w:pPr>
    </w:p>
    <w:p w14:paraId="37778839">
      <w:pPr>
        <w:rPr>
          <w:rFonts w:ascii="宋体" w:hAnsi="宋体"/>
          <w:b/>
          <w:sz w:val="32"/>
          <w:szCs w:val="32"/>
          <w:lang w:eastAsia="zh-CN"/>
        </w:rPr>
      </w:pPr>
      <w:bookmarkStart w:id="49" w:name="_Toc435105884"/>
      <w:bookmarkStart w:id="50" w:name="_Toc435106547"/>
      <w:bookmarkStart w:id="51" w:name="_Toc435105477"/>
      <w:r>
        <w:rPr>
          <w:rFonts w:ascii="宋体" w:hAnsi="宋体"/>
          <w:b/>
          <w:sz w:val="32"/>
          <w:szCs w:val="32"/>
          <w:lang w:eastAsia="zh-CN"/>
        </w:rPr>
        <w:br w:type="page"/>
      </w:r>
    </w:p>
    <w:p w14:paraId="04E2A6AE">
      <w:pPr>
        <w:numPr>
          <w:ilvl w:val="0"/>
          <w:numId w:val="1"/>
        </w:numPr>
        <w:jc w:val="center"/>
        <w:outlineLvl w:val="0"/>
        <w:rPr>
          <w:rFonts w:ascii="宋体" w:hAnsi="宋体"/>
          <w:b/>
          <w:sz w:val="32"/>
          <w:szCs w:val="32"/>
          <w:lang w:eastAsia="zh-CN"/>
        </w:rPr>
      </w:pPr>
      <w:bookmarkStart w:id="52" w:name="_Toc9341"/>
      <w:r>
        <w:rPr>
          <w:rFonts w:hint="eastAsia" w:ascii="宋体" w:hAnsi="宋体"/>
          <w:b/>
          <w:sz w:val="32"/>
          <w:szCs w:val="32"/>
          <w:lang w:eastAsia="zh-CN"/>
        </w:rPr>
        <w:t xml:space="preserve"> </w:t>
      </w:r>
      <w:r>
        <w:rPr>
          <w:rFonts w:ascii="宋体" w:hAnsi="宋体"/>
          <w:b/>
          <w:sz w:val="32"/>
          <w:szCs w:val="32"/>
          <w:lang w:eastAsia="zh-CN"/>
        </w:rPr>
        <w:t>通用条件</w:t>
      </w:r>
      <w:bookmarkEnd w:id="49"/>
      <w:bookmarkEnd w:id="50"/>
      <w:bookmarkEnd w:id="51"/>
      <w:bookmarkEnd w:id="52"/>
    </w:p>
    <w:p w14:paraId="031469F1">
      <w:pPr>
        <w:widowControl w:val="0"/>
        <w:numPr>
          <w:ilvl w:val="0"/>
          <w:numId w:val="0"/>
        </w:numPr>
        <w:jc w:val="both"/>
        <w:outlineLvl w:val="0"/>
        <w:rPr>
          <w:rFonts w:ascii="宋体" w:hAnsi="宋体"/>
          <w:b/>
          <w:sz w:val="32"/>
          <w:szCs w:val="32"/>
          <w:lang w:eastAsia="zh-CN"/>
        </w:rPr>
      </w:pPr>
    </w:p>
    <w:p w14:paraId="0E29204F">
      <w:pPr>
        <w:widowControl w:val="0"/>
        <w:numPr>
          <w:ilvl w:val="0"/>
          <w:numId w:val="0"/>
        </w:numPr>
        <w:ind w:firstLine="562" w:firstLineChars="200"/>
        <w:jc w:val="both"/>
        <w:outlineLvl w:val="0"/>
        <w:rPr>
          <w:rFonts w:hint="default" w:ascii="宋体" w:hAnsi="宋体"/>
          <w:b/>
          <w:sz w:val="28"/>
          <w:szCs w:val="28"/>
          <w:lang w:val="en-US" w:eastAsia="zh-CN"/>
        </w:rPr>
      </w:pPr>
      <w:r>
        <w:rPr>
          <w:rFonts w:hint="default" w:ascii="宋体" w:hAnsi="宋体"/>
          <w:b/>
          <w:sz w:val="28"/>
          <w:szCs w:val="28"/>
          <w:lang w:val="en-US" w:eastAsia="zh-CN"/>
        </w:rPr>
        <w:t>与《建设工程造价咨询合同(示范为本)》(GF-2015-0212)通用条件部分相同，文本略。</w:t>
      </w:r>
    </w:p>
    <w:p w14:paraId="42288B92">
      <w:pPr>
        <w:pStyle w:val="3"/>
        <w:spacing w:afterLines="10" w:line="360" w:lineRule="auto"/>
        <w:ind w:left="0" w:firstLine="480" w:firstLineChars="200"/>
        <w:rPr>
          <w:lang w:eastAsia="zh-CN"/>
        </w:rPr>
      </w:pPr>
    </w:p>
    <w:p w14:paraId="173B9F9A">
      <w:pPr>
        <w:jc w:val="center"/>
        <w:outlineLvl w:val="0"/>
        <w:rPr>
          <w:rFonts w:ascii="宋体" w:hAnsi="宋体"/>
          <w:b/>
          <w:sz w:val="32"/>
          <w:szCs w:val="32"/>
          <w:lang w:eastAsia="zh-CN"/>
        </w:rPr>
      </w:pPr>
      <w:bookmarkStart w:id="53" w:name="_bookmark16"/>
      <w:bookmarkEnd w:id="53"/>
      <w:bookmarkStart w:id="54" w:name="_bookmark17"/>
      <w:bookmarkEnd w:id="54"/>
      <w:bookmarkStart w:id="55" w:name="_bookmark18"/>
      <w:bookmarkEnd w:id="55"/>
      <w:bookmarkStart w:id="56" w:name="_Toc435105924"/>
      <w:bookmarkStart w:id="57" w:name="_Toc7881"/>
      <w:bookmarkStart w:id="58" w:name="_Toc435106587"/>
      <w:bookmarkStart w:id="59" w:name="_Toc435105517"/>
    </w:p>
    <w:p w14:paraId="1563E889">
      <w:pPr>
        <w:jc w:val="center"/>
        <w:outlineLvl w:val="0"/>
        <w:rPr>
          <w:rFonts w:ascii="宋体" w:hAnsi="宋体"/>
          <w:b/>
          <w:sz w:val="32"/>
          <w:szCs w:val="32"/>
          <w:lang w:eastAsia="zh-CN"/>
        </w:rPr>
      </w:pPr>
    </w:p>
    <w:p w14:paraId="1905CD07">
      <w:pPr>
        <w:jc w:val="center"/>
        <w:outlineLvl w:val="0"/>
        <w:rPr>
          <w:rFonts w:ascii="宋体" w:hAnsi="宋体"/>
          <w:b/>
          <w:sz w:val="32"/>
          <w:szCs w:val="32"/>
          <w:lang w:eastAsia="zh-CN"/>
        </w:rPr>
      </w:pPr>
    </w:p>
    <w:p w14:paraId="4DAA5AB5">
      <w:pPr>
        <w:jc w:val="center"/>
        <w:outlineLvl w:val="0"/>
        <w:rPr>
          <w:rFonts w:ascii="宋体" w:hAnsi="宋体"/>
          <w:b/>
          <w:sz w:val="32"/>
          <w:szCs w:val="32"/>
          <w:lang w:eastAsia="zh-CN"/>
        </w:rPr>
      </w:pPr>
    </w:p>
    <w:p w14:paraId="5C2B100B">
      <w:pPr>
        <w:jc w:val="center"/>
        <w:outlineLvl w:val="0"/>
        <w:rPr>
          <w:rFonts w:ascii="宋体" w:hAnsi="宋体"/>
          <w:b/>
          <w:sz w:val="32"/>
          <w:szCs w:val="32"/>
          <w:lang w:eastAsia="zh-CN"/>
        </w:rPr>
      </w:pPr>
    </w:p>
    <w:p w14:paraId="4D61FCEA">
      <w:pPr>
        <w:jc w:val="center"/>
        <w:outlineLvl w:val="0"/>
        <w:rPr>
          <w:rFonts w:ascii="宋体" w:hAnsi="宋体"/>
          <w:b/>
          <w:sz w:val="32"/>
          <w:szCs w:val="32"/>
          <w:lang w:eastAsia="zh-CN"/>
        </w:rPr>
      </w:pPr>
    </w:p>
    <w:p w14:paraId="333A1CD3">
      <w:pPr>
        <w:jc w:val="center"/>
        <w:outlineLvl w:val="0"/>
        <w:rPr>
          <w:rFonts w:ascii="宋体" w:hAnsi="宋体"/>
          <w:b/>
          <w:sz w:val="32"/>
          <w:szCs w:val="32"/>
          <w:lang w:eastAsia="zh-CN"/>
        </w:rPr>
      </w:pPr>
    </w:p>
    <w:p w14:paraId="0A71841A">
      <w:pPr>
        <w:jc w:val="center"/>
        <w:outlineLvl w:val="0"/>
        <w:rPr>
          <w:rFonts w:ascii="宋体" w:hAnsi="宋体"/>
          <w:b/>
          <w:sz w:val="32"/>
          <w:szCs w:val="32"/>
          <w:lang w:eastAsia="zh-CN"/>
        </w:rPr>
      </w:pPr>
    </w:p>
    <w:p w14:paraId="08A1DFA5">
      <w:pPr>
        <w:jc w:val="center"/>
        <w:outlineLvl w:val="0"/>
        <w:rPr>
          <w:rFonts w:ascii="宋体" w:hAnsi="宋体"/>
          <w:b/>
          <w:sz w:val="32"/>
          <w:szCs w:val="32"/>
          <w:lang w:eastAsia="zh-CN"/>
        </w:rPr>
      </w:pPr>
    </w:p>
    <w:p w14:paraId="444E6BDF">
      <w:pPr>
        <w:jc w:val="center"/>
        <w:outlineLvl w:val="0"/>
        <w:rPr>
          <w:rFonts w:ascii="宋体" w:hAnsi="宋体"/>
          <w:b/>
          <w:sz w:val="32"/>
          <w:szCs w:val="32"/>
          <w:lang w:eastAsia="zh-CN"/>
        </w:rPr>
      </w:pPr>
    </w:p>
    <w:p w14:paraId="6DF9AD44">
      <w:pPr>
        <w:jc w:val="center"/>
        <w:outlineLvl w:val="0"/>
        <w:rPr>
          <w:rFonts w:ascii="宋体" w:hAnsi="宋体"/>
          <w:b/>
          <w:sz w:val="32"/>
          <w:szCs w:val="32"/>
          <w:lang w:eastAsia="zh-CN"/>
        </w:rPr>
      </w:pPr>
    </w:p>
    <w:p w14:paraId="523DDFF8">
      <w:pPr>
        <w:jc w:val="center"/>
        <w:outlineLvl w:val="0"/>
        <w:rPr>
          <w:rFonts w:ascii="宋体" w:hAnsi="宋体"/>
          <w:b/>
          <w:sz w:val="32"/>
          <w:szCs w:val="32"/>
          <w:lang w:eastAsia="zh-CN"/>
        </w:rPr>
      </w:pPr>
    </w:p>
    <w:p w14:paraId="0C3A1836">
      <w:pPr>
        <w:jc w:val="center"/>
        <w:outlineLvl w:val="0"/>
        <w:rPr>
          <w:rFonts w:ascii="宋体" w:hAnsi="宋体"/>
          <w:b/>
          <w:sz w:val="32"/>
          <w:szCs w:val="32"/>
          <w:lang w:eastAsia="zh-CN"/>
        </w:rPr>
      </w:pPr>
    </w:p>
    <w:p w14:paraId="058D6ABF">
      <w:pPr>
        <w:jc w:val="center"/>
        <w:outlineLvl w:val="0"/>
        <w:rPr>
          <w:rFonts w:ascii="宋体" w:hAnsi="宋体"/>
          <w:b/>
          <w:sz w:val="32"/>
          <w:szCs w:val="32"/>
          <w:lang w:eastAsia="zh-CN"/>
        </w:rPr>
      </w:pPr>
    </w:p>
    <w:p w14:paraId="2FB61710">
      <w:pPr>
        <w:jc w:val="center"/>
        <w:outlineLvl w:val="0"/>
        <w:rPr>
          <w:rFonts w:ascii="宋体" w:hAnsi="宋体"/>
          <w:b/>
          <w:sz w:val="32"/>
          <w:szCs w:val="32"/>
          <w:lang w:eastAsia="zh-CN"/>
        </w:rPr>
      </w:pPr>
    </w:p>
    <w:p w14:paraId="55BF8B41">
      <w:pPr>
        <w:jc w:val="center"/>
        <w:outlineLvl w:val="0"/>
        <w:rPr>
          <w:rFonts w:ascii="宋体" w:hAnsi="宋体"/>
          <w:b/>
          <w:sz w:val="32"/>
          <w:szCs w:val="32"/>
          <w:lang w:eastAsia="zh-CN"/>
        </w:rPr>
      </w:pPr>
    </w:p>
    <w:p w14:paraId="2290E21B">
      <w:pPr>
        <w:jc w:val="center"/>
        <w:outlineLvl w:val="0"/>
        <w:rPr>
          <w:rFonts w:ascii="宋体" w:hAnsi="宋体"/>
          <w:b/>
          <w:sz w:val="32"/>
          <w:szCs w:val="32"/>
          <w:lang w:eastAsia="zh-CN"/>
        </w:rPr>
      </w:pPr>
    </w:p>
    <w:p w14:paraId="440B64ED">
      <w:pPr>
        <w:jc w:val="center"/>
        <w:outlineLvl w:val="0"/>
        <w:rPr>
          <w:rFonts w:ascii="宋体" w:hAnsi="宋体"/>
          <w:b/>
          <w:sz w:val="32"/>
          <w:szCs w:val="32"/>
          <w:lang w:eastAsia="zh-CN"/>
        </w:rPr>
      </w:pPr>
    </w:p>
    <w:p w14:paraId="3850CF9B">
      <w:pPr>
        <w:jc w:val="center"/>
        <w:outlineLvl w:val="0"/>
        <w:rPr>
          <w:rFonts w:ascii="宋体" w:hAnsi="宋体"/>
          <w:b/>
          <w:sz w:val="32"/>
          <w:szCs w:val="32"/>
          <w:lang w:eastAsia="zh-CN"/>
        </w:rPr>
      </w:pPr>
    </w:p>
    <w:p w14:paraId="3CBB9AA4">
      <w:pPr>
        <w:jc w:val="center"/>
        <w:outlineLvl w:val="0"/>
        <w:rPr>
          <w:rFonts w:ascii="宋体" w:hAnsi="宋体"/>
          <w:b/>
          <w:sz w:val="32"/>
          <w:szCs w:val="32"/>
          <w:lang w:eastAsia="zh-CN"/>
        </w:rPr>
      </w:pPr>
    </w:p>
    <w:p w14:paraId="640E7FE2">
      <w:pPr>
        <w:jc w:val="center"/>
        <w:outlineLvl w:val="0"/>
        <w:rPr>
          <w:rFonts w:ascii="宋体" w:hAnsi="宋体"/>
          <w:b/>
          <w:sz w:val="32"/>
          <w:szCs w:val="32"/>
          <w:lang w:eastAsia="zh-CN"/>
        </w:rPr>
      </w:pPr>
    </w:p>
    <w:p w14:paraId="48BB6C20">
      <w:pPr>
        <w:jc w:val="center"/>
        <w:outlineLvl w:val="0"/>
        <w:rPr>
          <w:rFonts w:ascii="宋体" w:hAnsi="宋体"/>
          <w:b/>
          <w:sz w:val="32"/>
          <w:szCs w:val="32"/>
          <w:lang w:eastAsia="zh-CN"/>
        </w:rPr>
      </w:pPr>
    </w:p>
    <w:p w14:paraId="515011BA">
      <w:pPr>
        <w:jc w:val="center"/>
        <w:outlineLvl w:val="0"/>
        <w:rPr>
          <w:rFonts w:ascii="宋体" w:hAnsi="宋体"/>
          <w:b/>
          <w:sz w:val="32"/>
          <w:szCs w:val="32"/>
          <w:lang w:eastAsia="zh-CN"/>
        </w:rPr>
      </w:pPr>
    </w:p>
    <w:p w14:paraId="592E5E4A">
      <w:pPr>
        <w:jc w:val="center"/>
        <w:outlineLvl w:val="0"/>
        <w:rPr>
          <w:rFonts w:ascii="宋体" w:hAnsi="宋体"/>
          <w:b/>
          <w:sz w:val="32"/>
          <w:szCs w:val="32"/>
          <w:lang w:eastAsia="zh-CN"/>
        </w:rPr>
      </w:pPr>
    </w:p>
    <w:p w14:paraId="607289DA">
      <w:pPr>
        <w:jc w:val="center"/>
        <w:outlineLvl w:val="0"/>
        <w:rPr>
          <w:rFonts w:ascii="宋体" w:hAnsi="宋体"/>
          <w:b/>
          <w:sz w:val="32"/>
          <w:szCs w:val="32"/>
          <w:lang w:eastAsia="zh-CN"/>
        </w:rPr>
      </w:pPr>
    </w:p>
    <w:p w14:paraId="5E904033">
      <w:pPr>
        <w:jc w:val="center"/>
        <w:outlineLvl w:val="0"/>
        <w:rPr>
          <w:rFonts w:ascii="宋体" w:hAnsi="宋体"/>
          <w:b/>
          <w:sz w:val="32"/>
          <w:szCs w:val="32"/>
          <w:lang w:eastAsia="zh-CN"/>
        </w:rPr>
      </w:pPr>
    </w:p>
    <w:p w14:paraId="2EC952B8">
      <w:pPr>
        <w:jc w:val="center"/>
        <w:outlineLvl w:val="0"/>
        <w:rPr>
          <w:rFonts w:ascii="宋体" w:hAnsi="宋体"/>
          <w:b/>
          <w:sz w:val="32"/>
          <w:szCs w:val="32"/>
          <w:lang w:eastAsia="zh-CN"/>
        </w:rPr>
      </w:pPr>
    </w:p>
    <w:p w14:paraId="4A106825">
      <w:pPr>
        <w:jc w:val="center"/>
        <w:outlineLvl w:val="0"/>
        <w:rPr>
          <w:rFonts w:ascii="宋体" w:hAnsi="宋体"/>
          <w:b/>
          <w:sz w:val="32"/>
          <w:szCs w:val="32"/>
          <w:lang w:eastAsia="zh-CN"/>
        </w:rPr>
      </w:pPr>
    </w:p>
    <w:p w14:paraId="3E2A2A0E">
      <w:pPr>
        <w:jc w:val="center"/>
        <w:outlineLvl w:val="0"/>
        <w:rPr>
          <w:rFonts w:ascii="宋体" w:hAnsi="宋体"/>
          <w:b/>
          <w:sz w:val="32"/>
          <w:szCs w:val="32"/>
          <w:lang w:eastAsia="zh-CN"/>
        </w:rPr>
      </w:pPr>
    </w:p>
    <w:p w14:paraId="6D01349D">
      <w:pPr>
        <w:jc w:val="center"/>
        <w:outlineLvl w:val="0"/>
        <w:rPr>
          <w:rFonts w:ascii="宋体" w:hAnsi="宋体"/>
          <w:b/>
          <w:sz w:val="32"/>
          <w:szCs w:val="32"/>
          <w:lang w:eastAsia="zh-CN"/>
        </w:rPr>
      </w:pPr>
      <w:r>
        <w:rPr>
          <w:rFonts w:ascii="宋体" w:hAnsi="宋体"/>
          <w:b/>
          <w:sz w:val="32"/>
          <w:szCs w:val="32"/>
          <w:lang w:eastAsia="zh-CN"/>
        </w:rPr>
        <w:t>第三部分</w:t>
      </w:r>
      <w:r>
        <w:rPr>
          <w:rFonts w:hint="eastAsia" w:ascii="宋体" w:hAnsi="宋体"/>
          <w:b/>
          <w:sz w:val="32"/>
          <w:szCs w:val="32"/>
          <w:lang w:eastAsia="zh-CN"/>
        </w:rPr>
        <w:t xml:space="preserve">  </w:t>
      </w:r>
      <w:r>
        <w:rPr>
          <w:rFonts w:ascii="宋体" w:hAnsi="宋体"/>
          <w:b/>
          <w:sz w:val="32"/>
          <w:szCs w:val="32"/>
          <w:lang w:eastAsia="zh-CN"/>
        </w:rPr>
        <w:t>专用条件</w:t>
      </w:r>
      <w:bookmarkEnd w:id="56"/>
      <w:bookmarkEnd w:id="57"/>
      <w:bookmarkEnd w:id="58"/>
      <w:bookmarkEnd w:id="59"/>
    </w:p>
    <w:p w14:paraId="341BA40B">
      <w:pPr>
        <w:pStyle w:val="3"/>
        <w:bidi w:val="0"/>
        <w:rPr>
          <w:lang w:eastAsia="zh-CN"/>
        </w:rPr>
      </w:pPr>
    </w:p>
    <w:p w14:paraId="07631D38">
      <w:pPr>
        <w:pStyle w:val="3"/>
        <w:spacing w:afterLines="10" w:line="360" w:lineRule="auto"/>
        <w:ind w:left="0" w:firstLine="482" w:firstLineChars="200"/>
        <w:outlineLvl w:val="1"/>
        <w:rPr>
          <w:rFonts w:cs="宋体"/>
          <w:b/>
          <w:lang w:eastAsia="zh-CN"/>
        </w:rPr>
      </w:pPr>
      <w:bookmarkStart w:id="60" w:name="_Toc23332"/>
      <w:bookmarkStart w:id="61" w:name="_Toc435105925"/>
      <w:bookmarkStart w:id="62" w:name="_Toc435106588"/>
      <w:bookmarkStart w:id="63" w:name="_Toc435105518"/>
      <w:r>
        <w:rPr>
          <w:rFonts w:hint="eastAsia" w:cs="宋体"/>
          <w:b/>
          <w:lang w:val="en-US" w:eastAsia="zh-CN"/>
        </w:rPr>
        <w:t>一、</w:t>
      </w:r>
      <w:r>
        <w:rPr>
          <w:rFonts w:cs="宋体"/>
          <w:b/>
          <w:lang w:eastAsia="zh-CN"/>
        </w:rPr>
        <w:t>词语定义、语言、解释顺序与适用法律</w:t>
      </w:r>
      <w:bookmarkEnd w:id="60"/>
      <w:bookmarkEnd w:id="61"/>
      <w:bookmarkEnd w:id="62"/>
      <w:bookmarkEnd w:id="63"/>
    </w:p>
    <w:p w14:paraId="0ADB457C">
      <w:pPr>
        <w:pStyle w:val="3"/>
        <w:spacing w:afterLines="10" w:line="360" w:lineRule="auto"/>
        <w:ind w:left="0" w:firstLine="480" w:firstLineChars="200"/>
        <w:outlineLvl w:val="2"/>
        <w:rPr>
          <w:lang w:eastAsia="zh-CN"/>
        </w:rPr>
      </w:pPr>
      <w:bookmarkStart w:id="64" w:name="_Toc435106589"/>
      <w:bookmarkStart w:id="65" w:name="_Toc6893"/>
      <w:bookmarkStart w:id="66" w:name="_Toc435105926"/>
      <w:bookmarkStart w:id="67" w:name="_Toc435105519"/>
      <w:r>
        <w:rPr>
          <w:lang w:eastAsia="zh-CN"/>
        </w:rPr>
        <w:t>1.语言</w:t>
      </w:r>
      <w:bookmarkEnd w:id="64"/>
      <w:bookmarkEnd w:id="65"/>
      <w:bookmarkEnd w:id="66"/>
      <w:bookmarkEnd w:id="67"/>
    </w:p>
    <w:p w14:paraId="0940FD7A">
      <w:pPr>
        <w:pStyle w:val="3"/>
        <w:spacing w:afterLines="10" w:line="360" w:lineRule="auto"/>
        <w:ind w:left="0" w:firstLine="480" w:firstLineChars="200"/>
        <w:rPr>
          <w:lang w:eastAsia="zh-CN"/>
        </w:rPr>
      </w:pPr>
      <w:bookmarkStart w:id="68" w:name="_Toc435105520"/>
      <w:r>
        <w:rPr>
          <w:lang w:eastAsia="zh-CN"/>
        </w:rPr>
        <w:t>本合同文件除使用中文外，还可用</w:t>
      </w:r>
      <w:r>
        <w:rPr>
          <w:rFonts w:hint="eastAsia"/>
          <w:u w:val="single" w:color="000000"/>
          <w:lang w:eastAsia="zh-CN"/>
        </w:rPr>
        <w:t xml:space="preserve">   /   </w:t>
      </w:r>
      <w:r>
        <w:rPr>
          <w:lang w:eastAsia="zh-CN"/>
        </w:rPr>
        <w:t>。</w:t>
      </w:r>
      <w:bookmarkEnd w:id="68"/>
    </w:p>
    <w:p w14:paraId="41930138">
      <w:pPr>
        <w:pStyle w:val="3"/>
        <w:spacing w:afterLines="10" w:line="360" w:lineRule="auto"/>
        <w:ind w:left="0" w:firstLine="480" w:firstLineChars="200"/>
        <w:outlineLvl w:val="2"/>
        <w:rPr>
          <w:lang w:eastAsia="zh-CN"/>
        </w:rPr>
      </w:pPr>
      <w:bookmarkStart w:id="69" w:name="_Toc435105521"/>
      <w:bookmarkStart w:id="70" w:name="_Toc22517"/>
      <w:bookmarkStart w:id="71" w:name="_Toc435106590"/>
      <w:bookmarkStart w:id="72" w:name="_Toc435105927"/>
      <w:r>
        <w:rPr>
          <w:rFonts w:hint="eastAsia"/>
          <w:lang w:val="en-US" w:eastAsia="zh-CN"/>
        </w:rPr>
        <w:t>2.</w:t>
      </w:r>
      <w:r>
        <w:rPr>
          <w:lang w:eastAsia="zh-CN"/>
        </w:rPr>
        <w:t>合同文件的优先顺序</w:t>
      </w:r>
      <w:bookmarkEnd w:id="69"/>
      <w:bookmarkEnd w:id="70"/>
      <w:bookmarkEnd w:id="71"/>
      <w:bookmarkEnd w:id="72"/>
    </w:p>
    <w:p w14:paraId="24659C5F">
      <w:pPr>
        <w:pStyle w:val="3"/>
        <w:spacing w:afterLines="10" w:line="360" w:lineRule="auto"/>
        <w:ind w:left="0" w:firstLine="480" w:firstLineChars="200"/>
        <w:rPr>
          <w:lang w:eastAsia="zh-CN"/>
        </w:rPr>
      </w:pPr>
      <w:bookmarkStart w:id="73" w:name="_Toc435105522"/>
      <w:r>
        <w:rPr>
          <w:lang w:eastAsia="zh-CN"/>
        </w:rPr>
        <w:t>本合同文件的解释顺序为：</w:t>
      </w:r>
      <w:r>
        <w:rPr>
          <w:rFonts w:hint="eastAsia"/>
          <w:u w:val="single" w:color="000000"/>
          <w:lang w:eastAsia="zh-CN"/>
        </w:rPr>
        <w:t xml:space="preserve"> 详通用条件 </w:t>
      </w:r>
      <w:r>
        <w:rPr>
          <w:lang w:eastAsia="zh-CN"/>
        </w:rPr>
        <w:t>。</w:t>
      </w:r>
      <w:bookmarkEnd w:id="73"/>
    </w:p>
    <w:p w14:paraId="7F3F90FB">
      <w:pPr>
        <w:pStyle w:val="3"/>
        <w:spacing w:afterLines="10" w:line="360" w:lineRule="auto"/>
        <w:ind w:left="0" w:firstLine="480" w:firstLineChars="200"/>
        <w:outlineLvl w:val="2"/>
        <w:rPr>
          <w:lang w:eastAsia="zh-CN"/>
        </w:rPr>
      </w:pPr>
      <w:bookmarkStart w:id="74" w:name="_Toc435105928"/>
      <w:bookmarkStart w:id="75" w:name="_Toc23271"/>
      <w:bookmarkStart w:id="76" w:name="_Toc435105523"/>
      <w:bookmarkStart w:id="77" w:name="_Toc435106591"/>
      <w:r>
        <w:rPr>
          <w:rFonts w:hint="eastAsia"/>
          <w:lang w:val="en-US" w:eastAsia="zh-CN"/>
        </w:rPr>
        <w:t>3.</w:t>
      </w:r>
      <w:r>
        <w:rPr>
          <w:lang w:eastAsia="zh-CN"/>
        </w:rPr>
        <w:t>适用法律</w:t>
      </w:r>
      <w:bookmarkEnd w:id="74"/>
      <w:bookmarkEnd w:id="75"/>
      <w:bookmarkEnd w:id="76"/>
      <w:bookmarkEnd w:id="77"/>
    </w:p>
    <w:p w14:paraId="39047C25">
      <w:pPr>
        <w:spacing w:line="460" w:lineRule="exact"/>
        <w:ind w:left="220" w:leftChars="100" w:firstLine="480" w:firstLineChars="200"/>
        <w:rPr>
          <w:rFonts w:hint="eastAsia" w:ascii="宋体" w:hAnsi="宋体" w:eastAsia="宋体" w:cs="Times New Roman"/>
          <w:color w:val="FF0000"/>
          <w:sz w:val="24"/>
          <w:szCs w:val="24"/>
          <w:u w:val="single" w:color="000000"/>
          <w:lang w:val="en-US" w:eastAsia="zh-CN" w:bidi="ar-SA"/>
        </w:rPr>
      </w:pPr>
      <w:bookmarkStart w:id="78" w:name="_Toc435105524"/>
      <w:r>
        <w:rPr>
          <w:rFonts w:ascii="宋体" w:hAnsi="宋体" w:eastAsia="宋体" w:cs="Times New Roman"/>
          <w:sz w:val="24"/>
          <w:szCs w:val="24"/>
          <w:lang w:val="en-US" w:eastAsia="zh-CN" w:bidi="ar-SA"/>
        </w:rPr>
        <w:t>本合同适用的其他规范性文件包括</w:t>
      </w:r>
      <w:r>
        <w:rPr>
          <w:rFonts w:hint="eastAsia" w:ascii="宋体" w:hAnsi="宋体" w:eastAsia="宋体" w:cs="Times New Roman"/>
          <w:sz w:val="24"/>
          <w:szCs w:val="24"/>
          <w:lang w:val="en-US" w:eastAsia="zh-CN" w:bidi="ar-SA"/>
        </w:rPr>
        <w:t>：</w:t>
      </w:r>
      <w:r>
        <w:rPr>
          <w:rFonts w:hint="eastAsia" w:ascii="宋体" w:hAnsi="宋体" w:eastAsia="宋体" w:cs="Times New Roman"/>
          <w:color w:val="FF0000"/>
          <w:sz w:val="24"/>
          <w:szCs w:val="24"/>
          <w:u w:val="single" w:color="000000"/>
          <w:lang w:val="en-US" w:eastAsia="zh-CN" w:bidi="ar-SA"/>
        </w:rPr>
        <w:t xml:space="preserve"> </w:t>
      </w:r>
      <w:r>
        <w:rPr>
          <w:rFonts w:hint="eastAsia" w:ascii="宋体" w:hAnsi="宋体" w:eastAsia="宋体" w:cs="Times New Roman"/>
          <w:color w:val="auto"/>
          <w:sz w:val="24"/>
          <w:szCs w:val="24"/>
          <w:u w:val="single" w:color="000000"/>
          <w:lang w:val="en-US" w:eastAsia="zh-CN" w:bidi="ar-SA"/>
        </w:rPr>
        <w:t>广汉市政府投资建设项目管理办法（广府发〔2021〕6号）、广汉市人民政府关于印发《广汉市政府投资项目工程变更管理办法》的通知（广府发〔2021〕5号）、中华人民共和国国家标准《建设工程工程量清单计价规范》(GB 50500-2013)及相应解释2020年《四川省建设工程工程量清单计价定额》及相关配套文件等相关文件及当地政府相关规定若在合同履行期间广汉市出台新管理办法按新管理办法执行。</w:t>
      </w:r>
    </w:p>
    <w:bookmarkEnd w:id="78"/>
    <w:p w14:paraId="1E48ABDC">
      <w:pPr>
        <w:pStyle w:val="3"/>
        <w:spacing w:afterLines="10" w:line="360" w:lineRule="auto"/>
        <w:ind w:left="0" w:firstLine="482" w:firstLineChars="200"/>
        <w:outlineLvl w:val="1"/>
        <w:rPr>
          <w:rFonts w:cs="宋体"/>
          <w:b/>
          <w:lang w:eastAsia="zh-CN"/>
        </w:rPr>
      </w:pPr>
      <w:bookmarkStart w:id="79" w:name="_Toc435105525"/>
      <w:bookmarkStart w:id="80" w:name="_Toc435105929"/>
      <w:bookmarkStart w:id="81" w:name="_Toc435106592"/>
      <w:bookmarkStart w:id="82" w:name="_Toc22115"/>
      <w:r>
        <w:rPr>
          <w:rFonts w:hint="eastAsia" w:cs="宋体"/>
          <w:b/>
          <w:lang w:val="en-US" w:eastAsia="zh-CN"/>
        </w:rPr>
        <w:t>二、</w:t>
      </w:r>
      <w:r>
        <w:rPr>
          <w:rFonts w:cs="宋体"/>
          <w:b/>
          <w:lang w:eastAsia="zh-CN"/>
        </w:rPr>
        <w:t>委托人的义务</w:t>
      </w:r>
      <w:bookmarkEnd w:id="79"/>
      <w:bookmarkEnd w:id="80"/>
      <w:bookmarkEnd w:id="81"/>
      <w:bookmarkEnd w:id="82"/>
    </w:p>
    <w:p w14:paraId="20119971">
      <w:pPr>
        <w:pStyle w:val="3"/>
        <w:spacing w:afterLines="10" w:line="360" w:lineRule="auto"/>
        <w:ind w:left="0" w:firstLine="480" w:firstLineChars="200"/>
        <w:outlineLvl w:val="2"/>
        <w:rPr>
          <w:lang w:eastAsia="zh-CN"/>
        </w:rPr>
      </w:pPr>
      <w:bookmarkStart w:id="83" w:name="_Toc32680"/>
      <w:bookmarkStart w:id="84" w:name="_Toc435105930"/>
      <w:bookmarkStart w:id="85" w:name="_Toc435105526"/>
      <w:bookmarkStart w:id="86" w:name="_Toc435106593"/>
      <w:r>
        <w:rPr>
          <w:rFonts w:hint="eastAsia"/>
          <w:lang w:val="en-US" w:eastAsia="zh-CN"/>
        </w:rPr>
        <w:t>1.</w:t>
      </w:r>
      <w:r>
        <w:rPr>
          <w:lang w:eastAsia="zh-CN"/>
        </w:rPr>
        <w:t>提供资料</w:t>
      </w:r>
      <w:bookmarkEnd w:id="83"/>
      <w:bookmarkEnd w:id="84"/>
      <w:bookmarkEnd w:id="85"/>
      <w:bookmarkEnd w:id="86"/>
    </w:p>
    <w:p w14:paraId="052AD53A">
      <w:pPr>
        <w:pStyle w:val="3"/>
        <w:spacing w:afterLines="10" w:line="360" w:lineRule="auto"/>
        <w:ind w:left="0" w:firstLine="480" w:firstLineChars="200"/>
        <w:rPr>
          <w:lang w:eastAsia="zh-CN"/>
        </w:rPr>
      </w:pPr>
      <w:bookmarkStart w:id="87" w:name="_Toc435105527"/>
      <w:r>
        <w:rPr>
          <w:lang w:eastAsia="zh-CN"/>
        </w:rPr>
        <w:t>委托人按照附录 C 约定无偿向咨询人提供与本合同咨询业务有关资料的时间为：</w:t>
      </w:r>
      <w:r>
        <w:rPr>
          <w:rFonts w:hint="eastAsia"/>
          <w:u w:val="single" w:color="000000"/>
          <w:lang w:eastAsia="zh-CN"/>
        </w:rPr>
        <w:t xml:space="preserve"> </w:t>
      </w:r>
      <w:r>
        <w:rPr>
          <w:rFonts w:hint="eastAsia"/>
          <w:u w:val="single" w:color="000000"/>
          <w:lang w:val="en-US" w:eastAsia="zh-CN"/>
        </w:rPr>
        <w:t xml:space="preserve">          </w:t>
      </w:r>
      <w:r>
        <w:rPr>
          <w:rFonts w:hint="eastAsia"/>
          <w:u w:val="single" w:color="000000"/>
          <w:lang w:eastAsia="zh-CN"/>
        </w:rPr>
        <w:t xml:space="preserve"> </w:t>
      </w:r>
      <w:r>
        <w:rPr>
          <w:lang w:eastAsia="zh-CN"/>
        </w:rPr>
        <w:t>。</w:t>
      </w:r>
      <w:bookmarkEnd w:id="87"/>
    </w:p>
    <w:p w14:paraId="13ACCE77">
      <w:pPr>
        <w:pStyle w:val="3"/>
        <w:spacing w:afterLines="10" w:line="360" w:lineRule="auto"/>
        <w:ind w:left="0" w:firstLine="480" w:firstLineChars="200"/>
        <w:outlineLvl w:val="2"/>
        <w:rPr>
          <w:lang w:eastAsia="zh-CN"/>
        </w:rPr>
      </w:pPr>
      <w:bookmarkStart w:id="88" w:name="_Toc30366"/>
      <w:bookmarkStart w:id="89" w:name="_Toc435105931"/>
      <w:bookmarkStart w:id="90" w:name="_Toc435105528"/>
      <w:bookmarkStart w:id="91" w:name="_Toc435106594"/>
      <w:r>
        <w:rPr>
          <w:rFonts w:hint="eastAsia"/>
          <w:lang w:val="en-US" w:eastAsia="zh-CN"/>
        </w:rPr>
        <w:t>2.</w:t>
      </w:r>
      <w:r>
        <w:rPr>
          <w:lang w:eastAsia="zh-CN"/>
        </w:rPr>
        <w:t>提供工作条件</w:t>
      </w:r>
      <w:bookmarkEnd w:id="88"/>
      <w:bookmarkEnd w:id="89"/>
      <w:bookmarkEnd w:id="90"/>
      <w:bookmarkEnd w:id="91"/>
    </w:p>
    <w:p w14:paraId="0F67FD89">
      <w:pPr>
        <w:pStyle w:val="3"/>
        <w:spacing w:afterLines="10" w:line="360" w:lineRule="auto"/>
        <w:ind w:left="0" w:firstLine="480" w:firstLineChars="200"/>
        <w:rPr>
          <w:lang w:eastAsia="zh-CN"/>
        </w:rPr>
      </w:pPr>
      <w:bookmarkStart w:id="92" w:name="_Toc435105529"/>
      <w:r>
        <w:rPr>
          <w:rFonts w:hint="eastAsia"/>
          <w:lang w:val="en-US" w:eastAsia="zh-CN"/>
        </w:rPr>
        <w:t>3.</w:t>
      </w:r>
      <w:r>
        <w:rPr>
          <w:lang w:eastAsia="zh-CN"/>
        </w:rPr>
        <w:t>项目咨询人员使用由委托人提供的房屋及设备，支付使用费的标准</w:t>
      </w:r>
      <w:r>
        <w:rPr>
          <w:rFonts w:hint="eastAsia"/>
          <w:u w:val="single"/>
          <w:lang w:eastAsia="zh-CN"/>
        </w:rPr>
        <w:t xml:space="preserve"> </w:t>
      </w:r>
      <w:r>
        <w:rPr>
          <w:rFonts w:hint="eastAsia"/>
          <w:u w:val="single"/>
          <w:lang w:val="en-US" w:eastAsia="zh-CN"/>
        </w:rPr>
        <w:t xml:space="preserve">   </w:t>
      </w:r>
      <w:r>
        <w:rPr>
          <w:rFonts w:hint="eastAsia"/>
          <w:u w:val="single" w:color="000000"/>
          <w:lang w:eastAsia="zh-CN"/>
        </w:rPr>
        <w:t xml:space="preserve"> </w:t>
      </w:r>
      <w:r>
        <w:rPr>
          <w:lang w:eastAsia="zh-CN"/>
        </w:rPr>
        <w:t>。</w:t>
      </w:r>
      <w:bookmarkEnd w:id="92"/>
    </w:p>
    <w:p w14:paraId="2D471532">
      <w:pPr>
        <w:pStyle w:val="3"/>
        <w:spacing w:afterLines="10" w:line="360" w:lineRule="auto"/>
        <w:ind w:left="0" w:firstLine="480" w:firstLineChars="200"/>
        <w:outlineLvl w:val="2"/>
        <w:rPr>
          <w:lang w:eastAsia="zh-CN"/>
        </w:rPr>
      </w:pPr>
      <w:bookmarkStart w:id="93" w:name="_Toc10140"/>
      <w:bookmarkStart w:id="94" w:name="_Toc435105932"/>
      <w:bookmarkStart w:id="95" w:name="_Toc435105530"/>
      <w:bookmarkStart w:id="96" w:name="_Toc435106595"/>
      <w:r>
        <w:rPr>
          <w:rFonts w:hint="eastAsia"/>
          <w:lang w:val="en-US" w:eastAsia="zh-CN"/>
        </w:rPr>
        <w:t>4.</w:t>
      </w:r>
      <w:r>
        <w:rPr>
          <w:lang w:eastAsia="zh-CN"/>
        </w:rPr>
        <w:t>委托人代表</w:t>
      </w:r>
      <w:bookmarkEnd w:id="93"/>
      <w:bookmarkEnd w:id="94"/>
      <w:bookmarkEnd w:id="95"/>
      <w:bookmarkEnd w:id="96"/>
    </w:p>
    <w:p w14:paraId="21E92971">
      <w:pPr>
        <w:pStyle w:val="3"/>
        <w:spacing w:afterLines="10" w:line="360" w:lineRule="auto"/>
        <w:ind w:left="0" w:firstLine="480" w:firstLineChars="200"/>
        <w:rPr>
          <w:lang w:eastAsia="zh-CN"/>
        </w:rPr>
      </w:pPr>
      <w:bookmarkStart w:id="97" w:name="_Toc435105531"/>
      <w:r>
        <w:rPr>
          <w:lang w:eastAsia="zh-CN"/>
        </w:rPr>
        <w:t>委托人代表为：</w:t>
      </w:r>
      <w:r>
        <w:rPr>
          <w:rFonts w:hint="eastAsia"/>
          <w:u w:val="single" w:color="000000"/>
          <w:lang w:eastAsia="zh-CN"/>
        </w:rPr>
        <w:t xml:space="preserve"> </w:t>
      </w:r>
      <w:r>
        <w:rPr>
          <w:rFonts w:hint="eastAsia"/>
          <w:u w:val="single" w:color="000000"/>
          <w:lang w:val="en-US" w:eastAsia="zh-CN"/>
        </w:rPr>
        <w:t xml:space="preserve">       </w:t>
      </w:r>
      <w:r>
        <w:rPr>
          <w:rFonts w:hint="eastAsia"/>
          <w:u w:val="single" w:color="000000"/>
          <w:lang w:eastAsia="zh-CN"/>
        </w:rPr>
        <w:t xml:space="preserve"> </w:t>
      </w:r>
      <w:r>
        <w:rPr>
          <w:rFonts w:hint="eastAsia"/>
          <w:lang w:eastAsia="zh-CN"/>
        </w:rPr>
        <w:t>，</w:t>
      </w:r>
      <w:r>
        <w:rPr>
          <w:lang w:eastAsia="zh-CN"/>
        </w:rPr>
        <w:t>其权限范围：</w:t>
      </w:r>
      <w:bookmarkEnd w:id="97"/>
      <w:r>
        <w:rPr>
          <w:rFonts w:hint="eastAsia"/>
          <w:u w:val="single" w:color="000000"/>
          <w:lang w:eastAsia="zh-CN"/>
        </w:rPr>
        <w:t xml:space="preserve"> </w:t>
      </w:r>
      <w:r>
        <w:rPr>
          <w:rFonts w:hint="eastAsia"/>
          <w:u w:val="single" w:color="000000"/>
          <w:lang w:val="en-US" w:eastAsia="zh-CN"/>
        </w:rPr>
        <w:t xml:space="preserve">          </w:t>
      </w:r>
      <w:r>
        <w:rPr>
          <w:rFonts w:hint="eastAsia"/>
          <w:u w:val="single" w:color="000000"/>
          <w:lang w:eastAsia="zh-CN"/>
        </w:rPr>
        <w:t xml:space="preserve"> </w:t>
      </w:r>
      <w:bookmarkStart w:id="98" w:name="_Toc435105532"/>
      <w:r>
        <w:rPr>
          <w:lang w:eastAsia="zh-CN"/>
        </w:rPr>
        <w:t>。</w:t>
      </w:r>
      <w:bookmarkEnd w:id="98"/>
    </w:p>
    <w:p w14:paraId="4131E479">
      <w:pPr>
        <w:pStyle w:val="3"/>
        <w:spacing w:afterLines="10" w:line="360" w:lineRule="auto"/>
        <w:ind w:left="0" w:firstLine="480" w:firstLineChars="200"/>
        <w:outlineLvl w:val="2"/>
        <w:rPr>
          <w:lang w:eastAsia="zh-CN"/>
        </w:rPr>
      </w:pPr>
      <w:bookmarkStart w:id="99" w:name="_Toc435105533"/>
      <w:bookmarkStart w:id="100" w:name="_Toc435105933"/>
      <w:bookmarkStart w:id="101" w:name="_Toc18548"/>
      <w:bookmarkStart w:id="102" w:name="_Toc435106596"/>
      <w:r>
        <w:rPr>
          <w:rFonts w:hint="eastAsia"/>
          <w:lang w:val="en-US" w:eastAsia="zh-CN"/>
        </w:rPr>
        <w:t>5.</w:t>
      </w:r>
      <w:r>
        <w:rPr>
          <w:lang w:eastAsia="zh-CN"/>
        </w:rPr>
        <w:t>答复</w:t>
      </w:r>
      <w:bookmarkEnd w:id="99"/>
      <w:bookmarkEnd w:id="100"/>
      <w:bookmarkEnd w:id="101"/>
      <w:bookmarkEnd w:id="102"/>
    </w:p>
    <w:p w14:paraId="6E6C05E4">
      <w:pPr>
        <w:pStyle w:val="3"/>
        <w:spacing w:afterLines="10" w:line="360" w:lineRule="auto"/>
        <w:ind w:left="0" w:firstLine="480" w:firstLineChars="200"/>
        <w:rPr>
          <w:lang w:eastAsia="zh-CN"/>
        </w:rPr>
      </w:pPr>
      <w:bookmarkStart w:id="103" w:name="_Toc435105534"/>
      <w:r>
        <w:rPr>
          <w:lang w:eastAsia="zh-CN"/>
        </w:rPr>
        <w:t>委托人同意在</w:t>
      </w:r>
      <w:r>
        <w:rPr>
          <w:rFonts w:hint="eastAsia"/>
          <w:u w:val="single" w:color="000000"/>
          <w:lang w:eastAsia="zh-CN"/>
        </w:rPr>
        <w:t xml:space="preserve"> </w:t>
      </w:r>
      <w:r>
        <w:rPr>
          <w:rFonts w:hint="eastAsia"/>
          <w:u w:val="single" w:color="000000"/>
          <w:lang w:val="en-US" w:eastAsia="zh-CN"/>
        </w:rPr>
        <w:t xml:space="preserve">  </w:t>
      </w:r>
      <w:r>
        <w:rPr>
          <w:rFonts w:hint="eastAsia"/>
          <w:u w:val="single" w:color="000000"/>
          <w:lang w:eastAsia="zh-CN"/>
        </w:rPr>
        <w:t xml:space="preserve"> </w:t>
      </w:r>
      <w:r>
        <w:rPr>
          <w:lang w:eastAsia="zh-CN"/>
        </w:rPr>
        <w:t>日内，对咨询人书面提交并要求做出决定的事宜给予书面答。逾期未答复的，视为委托人认可。</w:t>
      </w:r>
      <w:bookmarkEnd w:id="103"/>
    </w:p>
    <w:p w14:paraId="278C49AF">
      <w:pPr>
        <w:pStyle w:val="3"/>
        <w:spacing w:afterLines="10" w:line="360" w:lineRule="auto"/>
        <w:ind w:left="0" w:firstLine="482" w:firstLineChars="200"/>
        <w:outlineLvl w:val="1"/>
        <w:rPr>
          <w:rFonts w:cs="宋体"/>
          <w:b/>
          <w:lang w:eastAsia="zh-CN"/>
        </w:rPr>
      </w:pPr>
      <w:bookmarkStart w:id="104" w:name="_Toc435105934"/>
      <w:bookmarkStart w:id="105" w:name="_Toc435105535"/>
      <w:bookmarkStart w:id="106" w:name="_Toc435106597"/>
      <w:bookmarkStart w:id="107" w:name="_Toc10783"/>
      <w:r>
        <w:rPr>
          <w:rFonts w:hint="eastAsia" w:cs="宋体"/>
          <w:b/>
          <w:lang w:val="en-US" w:eastAsia="zh-CN"/>
        </w:rPr>
        <w:t>三、</w:t>
      </w:r>
      <w:r>
        <w:rPr>
          <w:rFonts w:cs="宋体"/>
          <w:b/>
          <w:lang w:eastAsia="zh-CN"/>
        </w:rPr>
        <w:t>咨询人的义务</w:t>
      </w:r>
      <w:bookmarkEnd w:id="104"/>
      <w:bookmarkEnd w:id="105"/>
      <w:bookmarkEnd w:id="106"/>
      <w:bookmarkEnd w:id="107"/>
    </w:p>
    <w:p w14:paraId="0C557F80">
      <w:pPr>
        <w:pStyle w:val="3"/>
        <w:spacing w:afterLines="10" w:line="360" w:lineRule="auto"/>
        <w:ind w:left="0" w:firstLine="480" w:firstLineChars="200"/>
        <w:outlineLvl w:val="2"/>
        <w:rPr>
          <w:lang w:eastAsia="zh-CN"/>
        </w:rPr>
      </w:pPr>
      <w:bookmarkStart w:id="108" w:name="_Toc435105935"/>
      <w:bookmarkStart w:id="109" w:name="_Toc22900"/>
      <w:bookmarkStart w:id="110" w:name="_Toc435106598"/>
      <w:bookmarkStart w:id="111" w:name="_Toc435105536"/>
      <w:r>
        <w:rPr>
          <w:rFonts w:hint="eastAsia"/>
          <w:lang w:val="en-US" w:eastAsia="zh-CN"/>
        </w:rPr>
        <w:t>1.</w:t>
      </w:r>
      <w:r>
        <w:rPr>
          <w:lang w:eastAsia="zh-CN"/>
        </w:rPr>
        <w:t>项目咨询团队及人员</w:t>
      </w:r>
      <w:bookmarkEnd w:id="108"/>
      <w:bookmarkEnd w:id="109"/>
      <w:bookmarkEnd w:id="110"/>
      <w:bookmarkEnd w:id="111"/>
    </w:p>
    <w:p w14:paraId="497158F9">
      <w:pPr>
        <w:pStyle w:val="3"/>
        <w:spacing w:afterLines="10" w:line="360" w:lineRule="auto"/>
        <w:ind w:left="0" w:firstLine="480" w:firstLineChars="200"/>
        <w:rPr>
          <w:lang w:eastAsia="zh-CN"/>
        </w:rPr>
      </w:pPr>
      <w:bookmarkStart w:id="112" w:name="_Toc435105537"/>
      <w:r>
        <w:rPr>
          <w:lang w:eastAsia="zh-CN"/>
        </w:rPr>
        <w:t>1.1 项目咨询团队的主要人员应具有</w:t>
      </w:r>
      <w:r>
        <w:rPr>
          <w:rFonts w:hint="eastAsia"/>
          <w:u w:val="single" w:color="000000"/>
          <w:lang w:eastAsia="zh-CN"/>
        </w:rPr>
        <w:t xml:space="preserve"> </w:t>
      </w:r>
      <w:r>
        <w:rPr>
          <w:rFonts w:hint="eastAsia"/>
          <w:u w:val="single" w:color="000000"/>
          <w:lang w:val="en-US" w:eastAsia="zh-CN"/>
        </w:rPr>
        <w:t xml:space="preserve">      </w:t>
      </w:r>
      <w:r>
        <w:rPr>
          <w:rFonts w:hint="eastAsia"/>
          <w:u w:val="single" w:color="000000"/>
          <w:lang w:eastAsia="zh-CN"/>
        </w:rPr>
        <w:t xml:space="preserve"> </w:t>
      </w:r>
      <w:r>
        <w:rPr>
          <w:lang w:eastAsia="zh-CN"/>
        </w:rPr>
        <w:t>资格条件，团队人员的数量为</w:t>
      </w:r>
      <w:r>
        <w:rPr>
          <w:rFonts w:hint="eastAsia"/>
          <w:highlight w:val="none"/>
          <w:u w:val="single" w:color="000000"/>
          <w:lang w:eastAsia="zh-CN"/>
        </w:rPr>
        <w:t xml:space="preserve"> </w:t>
      </w:r>
      <w:r>
        <w:rPr>
          <w:rFonts w:hint="eastAsia"/>
          <w:highlight w:val="none"/>
          <w:u w:val="single" w:color="000000"/>
          <w:lang w:val="en-US" w:eastAsia="zh-CN"/>
        </w:rPr>
        <w:t xml:space="preserve">    </w:t>
      </w:r>
      <w:r>
        <w:rPr>
          <w:rFonts w:hint="eastAsia"/>
          <w:highlight w:val="none"/>
          <w:u w:val="single" w:color="000000"/>
          <w:lang w:eastAsia="zh-CN"/>
        </w:rPr>
        <w:t xml:space="preserve"> </w:t>
      </w:r>
      <w:r>
        <w:rPr>
          <w:lang w:eastAsia="zh-CN"/>
        </w:rPr>
        <w:t>人。</w:t>
      </w:r>
      <w:bookmarkEnd w:id="112"/>
    </w:p>
    <w:p w14:paraId="6D24ADB5">
      <w:pPr>
        <w:pStyle w:val="3"/>
        <w:spacing w:afterLines="10" w:line="360" w:lineRule="auto"/>
        <w:ind w:left="0" w:firstLine="480" w:firstLineChars="200"/>
        <w:rPr>
          <w:lang w:eastAsia="zh-CN"/>
        </w:rPr>
      </w:pPr>
      <w:bookmarkStart w:id="113" w:name="_Toc435105538"/>
      <w:r>
        <w:rPr>
          <w:lang w:eastAsia="zh-CN"/>
        </w:rPr>
        <w:t>1.2 项目负责人为</w:t>
      </w:r>
      <w:r>
        <w:rPr>
          <w:highlight w:val="none"/>
          <w:lang w:eastAsia="zh-CN"/>
        </w:rPr>
        <w:t>：</w:t>
      </w:r>
      <w:r>
        <w:rPr>
          <w:rFonts w:hint="eastAsia"/>
          <w:highlight w:val="none"/>
          <w:u w:val="single" w:color="000000"/>
          <w:lang w:eastAsia="zh-CN"/>
        </w:rPr>
        <w:t xml:space="preserve"> </w:t>
      </w:r>
      <w:r>
        <w:rPr>
          <w:rFonts w:hint="eastAsia"/>
          <w:highlight w:val="none"/>
          <w:u w:val="single" w:color="000000"/>
          <w:lang w:val="en-US" w:eastAsia="zh-CN"/>
        </w:rPr>
        <w:t xml:space="preserve">      </w:t>
      </w:r>
      <w:r>
        <w:rPr>
          <w:rFonts w:hint="eastAsia"/>
          <w:highlight w:val="none"/>
          <w:u w:val="single" w:color="000000"/>
          <w:lang w:eastAsia="zh-CN"/>
        </w:rPr>
        <w:t xml:space="preserve"> </w:t>
      </w:r>
      <w:r>
        <w:rPr>
          <w:highlight w:val="none"/>
          <w:lang w:eastAsia="zh-CN"/>
        </w:rPr>
        <w:t>，</w:t>
      </w:r>
      <w:r>
        <w:rPr>
          <w:lang w:eastAsia="zh-CN"/>
        </w:rPr>
        <w:t>项目负责人为履行本合同的权限为：</w:t>
      </w:r>
      <w:r>
        <w:rPr>
          <w:rFonts w:hint="eastAsia"/>
          <w:u w:val="single" w:color="000000"/>
          <w:lang w:eastAsia="zh-CN"/>
        </w:rPr>
        <w:t xml:space="preserve"> </w:t>
      </w:r>
      <w:r>
        <w:rPr>
          <w:rFonts w:hint="eastAsia"/>
          <w:u w:val="single" w:color="000000"/>
          <w:lang w:val="en-US" w:eastAsia="zh-CN"/>
        </w:rPr>
        <w:t xml:space="preserve">      </w:t>
      </w:r>
      <w:r>
        <w:rPr>
          <w:rFonts w:hint="eastAsia"/>
          <w:u w:val="single" w:color="000000"/>
          <w:lang w:eastAsia="zh-CN"/>
        </w:rPr>
        <w:t xml:space="preserve"> </w:t>
      </w:r>
      <w:r>
        <w:rPr>
          <w:lang w:eastAsia="zh-CN"/>
        </w:rPr>
        <w:t>。</w:t>
      </w:r>
      <w:bookmarkEnd w:id="113"/>
      <w:bookmarkStart w:id="114" w:name="_bookmark19"/>
      <w:bookmarkEnd w:id="114"/>
    </w:p>
    <w:p w14:paraId="0D6A39BD">
      <w:pPr>
        <w:pStyle w:val="3"/>
        <w:spacing w:afterLines="10" w:line="360" w:lineRule="auto"/>
        <w:ind w:left="0" w:firstLine="480" w:firstLineChars="200"/>
        <w:rPr>
          <w:color w:val="auto"/>
          <w:lang w:eastAsia="zh-CN"/>
        </w:rPr>
      </w:pPr>
      <w:bookmarkStart w:id="115" w:name="_Toc435105539"/>
      <w:r>
        <w:rPr>
          <w:lang w:eastAsia="zh-CN"/>
        </w:rPr>
        <w:t>1.3 咨询人更换项目咨询团队其他咨询人员的约定</w:t>
      </w:r>
      <w:r>
        <w:rPr>
          <w:rFonts w:hint="eastAsia"/>
          <w:lang w:eastAsia="zh-CN"/>
        </w:rPr>
        <w:t>：</w:t>
      </w:r>
      <w:r>
        <w:rPr>
          <w:rFonts w:hint="eastAsia"/>
          <w:color w:val="auto"/>
          <w:u w:val="single" w:color="auto"/>
          <w:lang w:eastAsia="zh-CN"/>
        </w:rPr>
        <w:t xml:space="preserve"> </w:t>
      </w:r>
      <w:r>
        <w:rPr>
          <w:rFonts w:ascii="宋体" w:hAnsi="宋体" w:eastAsia="宋体" w:cs="Times New Roman"/>
          <w:color w:val="auto"/>
          <w:u w:val="single" w:color="auto"/>
          <w:lang w:eastAsia="zh-CN"/>
        </w:rPr>
        <w:t>原则上不得更换</w:t>
      </w:r>
      <w:r>
        <w:rPr>
          <w:rFonts w:hint="eastAsia" w:ascii="宋体" w:hAnsi="宋体" w:eastAsia="宋体" w:cs="Times New Roman"/>
          <w:color w:val="auto"/>
          <w:u w:val="single" w:color="auto"/>
          <w:lang w:eastAsia="zh-CN"/>
        </w:rPr>
        <w:t xml:space="preserve"> </w:t>
      </w:r>
      <w:r>
        <w:rPr>
          <w:color w:val="auto"/>
          <w:lang w:eastAsia="zh-CN"/>
        </w:rPr>
        <w:t>。</w:t>
      </w:r>
      <w:bookmarkEnd w:id="115"/>
    </w:p>
    <w:p w14:paraId="4F16A79A">
      <w:pPr>
        <w:pStyle w:val="3"/>
        <w:spacing w:afterLines="10" w:line="360" w:lineRule="auto"/>
        <w:ind w:left="0" w:firstLine="480" w:firstLineChars="200"/>
        <w:rPr>
          <w:lang w:eastAsia="zh-CN"/>
        </w:rPr>
      </w:pPr>
      <w:bookmarkStart w:id="116" w:name="_Toc435105540"/>
      <w:r>
        <w:rPr>
          <w:color w:val="auto"/>
          <w:lang w:eastAsia="zh-CN"/>
        </w:rPr>
        <w:t>1.4 委托人要求更换咨询人员的情形还包括：</w:t>
      </w:r>
      <w:r>
        <w:rPr>
          <w:rFonts w:hint="eastAsia"/>
          <w:color w:val="auto"/>
          <w:u w:val="single"/>
          <w:lang w:val="en-US" w:eastAsia="zh-CN"/>
        </w:rPr>
        <w:t xml:space="preserve"> </w:t>
      </w:r>
      <w:r>
        <w:rPr>
          <w:rFonts w:ascii="Times New Roman" w:hAnsi="Times New Roman"/>
          <w:color w:val="auto"/>
          <w:u w:val="single"/>
        </w:rPr>
        <w:t>委托人认定不能胜任工作的，须更换同等资质和能力的人</w:t>
      </w:r>
      <w:r>
        <w:rPr>
          <w:rFonts w:hint="eastAsia" w:ascii="Times New Roman" w:hAnsi="Times New Roman"/>
          <w:color w:val="auto"/>
          <w:u w:val="single"/>
          <w:lang w:val="en-US" w:eastAsia="zh-CN"/>
        </w:rPr>
        <w:t xml:space="preserve"> </w:t>
      </w:r>
      <w:r>
        <w:rPr>
          <w:lang w:eastAsia="zh-CN"/>
        </w:rPr>
        <w:t>。</w:t>
      </w:r>
      <w:bookmarkEnd w:id="116"/>
    </w:p>
    <w:p w14:paraId="6B0A12A5">
      <w:pPr>
        <w:pStyle w:val="3"/>
        <w:spacing w:afterLines="10" w:line="360" w:lineRule="auto"/>
        <w:ind w:left="0" w:firstLine="480" w:firstLineChars="200"/>
        <w:outlineLvl w:val="2"/>
        <w:rPr>
          <w:lang w:eastAsia="zh-CN"/>
        </w:rPr>
      </w:pPr>
      <w:bookmarkStart w:id="117" w:name="_Toc435105936"/>
      <w:bookmarkStart w:id="118" w:name="_Toc435105541"/>
      <w:bookmarkStart w:id="119" w:name="_Toc11174"/>
      <w:bookmarkStart w:id="120" w:name="_Toc435106599"/>
      <w:r>
        <w:rPr>
          <w:rFonts w:hint="eastAsia"/>
          <w:lang w:val="en-US" w:eastAsia="zh-CN"/>
        </w:rPr>
        <w:t>2.</w:t>
      </w:r>
      <w:r>
        <w:rPr>
          <w:lang w:eastAsia="zh-CN"/>
        </w:rPr>
        <w:t>咨询人的工作要求</w:t>
      </w:r>
      <w:bookmarkEnd w:id="117"/>
      <w:bookmarkEnd w:id="118"/>
      <w:bookmarkEnd w:id="119"/>
      <w:bookmarkEnd w:id="120"/>
    </w:p>
    <w:p w14:paraId="026EA4E3">
      <w:pPr>
        <w:pStyle w:val="3"/>
        <w:spacing w:afterLines="10" w:line="360" w:lineRule="auto"/>
        <w:ind w:left="0" w:firstLine="480" w:firstLineChars="200"/>
        <w:rPr>
          <w:lang w:eastAsia="zh-CN"/>
        </w:rPr>
      </w:pPr>
      <w:bookmarkStart w:id="121" w:name="_Toc435105542"/>
      <w:r>
        <w:rPr>
          <w:lang w:eastAsia="zh-CN"/>
        </w:rPr>
        <w:t>2.1 咨询人向委托人提供有关资料的时间：</w:t>
      </w:r>
      <w:r>
        <w:rPr>
          <w:rFonts w:hint="eastAsia"/>
          <w:u w:val="single" w:color="000000"/>
          <w:lang w:eastAsia="zh-CN"/>
        </w:rPr>
        <w:t xml:space="preserve"> </w:t>
      </w:r>
      <w:r>
        <w:rPr>
          <w:rFonts w:hint="eastAsia"/>
          <w:u w:val="single" w:color="000000"/>
          <w:lang w:val="en-US" w:eastAsia="zh-CN"/>
        </w:rPr>
        <w:t xml:space="preserve">   </w:t>
      </w:r>
      <w:r>
        <w:rPr>
          <w:rFonts w:hint="eastAsia"/>
          <w:u w:val="single" w:color="000000"/>
          <w:lang w:eastAsia="zh-CN"/>
        </w:rPr>
        <w:t xml:space="preserve"> </w:t>
      </w:r>
      <w:r>
        <w:rPr>
          <w:lang w:eastAsia="zh-CN"/>
        </w:rPr>
        <w:t xml:space="preserve">。 </w:t>
      </w:r>
    </w:p>
    <w:p w14:paraId="048DBF5F">
      <w:pPr>
        <w:pStyle w:val="3"/>
        <w:spacing w:afterLines="10" w:line="360" w:lineRule="auto"/>
        <w:ind w:left="0" w:firstLine="480" w:firstLineChars="200"/>
        <w:rPr>
          <w:lang w:eastAsia="zh-CN"/>
        </w:rPr>
      </w:pPr>
      <w:r>
        <w:rPr>
          <w:lang w:eastAsia="zh-CN"/>
        </w:rPr>
        <w:t>咨询人向委托人提供的资料还包括：</w:t>
      </w:r>
      <w:r>
        <w:rPr>
          <w:rFonts w:hint="eastAsia"/>
          <w:u w:val="single" w:color="000000"/>
          <w:lang w:eastAsia="zh-CN"/>
        </w:rPr>
        <w:t xml:space="preserve">  </w:t>
      </w:r>
      <w:r>
        <w:rPr>
          <w:lang w:eastAsia="zh-CN"/>
        </w:rPr>
        <w:t>。</w:t>
      </w:r>
      <w:bookmarkEnd w:id="121"/>
    </w:p>
    <w:p w14:paraId="41ACD3B8">
      <w:pPr>
        <w:pStyle w:val="3"/>
        <w:spacing w:afterLines="10" w:line="360" w:lineRule="auto"/>
        <w:ind w:left="0" w:firstLine="480" w:firstLineChars="200"/>
        <w:rPr>
          <w:lang w:eastAsia="zh-CN"/>
        </w:rPr>
      </w:pPr>
      <w:bookmarkStart w:id="122" w:name="_Toc435105543"/>
      <w:r>
        <w:rPr>
          <w:lang w:eastAsia="zh-CN"/>
        </w:rPr>
        <w:t>2.2 咨询人向委托人提供咨询成果文件的名称、组成、时间、份数及质量标准：</w:t>
      </w:r>
      <w:r>
        <w:rPr>
          <w:rFonts w:hint="eastAsia"/>
          <w:color w:val="FF0000"/>
          <w:u w:val="single" w:color="000000"/>
          <w:lang w:eastAsia="zh-CN"/>
        </w:rPr>
        <w:t xml:space="preserve"> </w:t>
      </w:r>
      <w:r>
        <w:rPr>
          <w:rFonts w:hint="eastAsia"/>
          <w:color w:val="FF0000"/>
          <w:u w:val="single" w:color="000000"/>
          <w:lang w:val="en-US" w:eastAsia="zh-CN"/>
        </w:rPr>
        <w:t xml:space="preserve">         </w:t>
      </w:r>
      <w:r>
        <w:rPr>
          <w:rFonts w:hint="eastAsia"/>
          <w:u w:val="single" w:color="000000"/>
          <w:lang w:eastAsia="zh-CN"/>
        </w:rPr>
        <w:t xml:space="preserve"> </w:t>
      </w:r>
      <w:r>
        <w:rPr>
          <w:lang w:eastAsia="zh-CN"/>
        </w:rPr>
        <w:t>。</w:t>
      </w:r>
      <w:bookmarkEnd w:id="122"/>
    </w:p>
    <w:p w14:paraId="69CF638C">
      <w:pPr>
        <w:pStyle w:val="3"/>
        <w:spacing w:afterLines="10" w:line="360" w:lineRule="auto"/>
        <w:ind w:left="0" w:firstLine="480" w:firstLineChars="200"/>
        <w:rPr>
          <w:lang w:eastAsia="zh-CN"/>
        </w:rPr>
      </w:pPr>
      <w:bookmarkStart w:id="123" w:name="_Toc435105544"/>
      <w:r>
        <w:rPr>
          <w:lang w:eastAsia="zh-CN"/>
        </w:rPr>
        <w:t>2.4 咨询人应在收到委托人以书面形式提出的建议或者异议后</w:t>
      </w:r>
      <w:r>
        <w:rPr>
          <w:rFonts w:hint="eastAsia"/>
          <w:u w:val="single" w:color="000000"/>
          <w:lang w:eastAsia="zh-CN"/>
        </w:rPr>
        <w:t xml:space="preserve"> 2 </w:t>
      </w:r>
      <w:r>
        <w:rPr>
          <w:lang w:eastAsia="zh-CN"/>
        </w:rPr>
        <w:t>日内给予书面答复。</w:t>
      </w:r>
      <w:bookmarkEnd w:id="123"/>
    </w:p>
    <w:p w14:paraId="087233D7">
      <w:pPr>
        <w:pStyle w:val="3"/>
        <w:spacing w:afterLines="10" w:line="360" w:lineRule="auto"/>
        <w:ind w:left="0" w:firstLine="480" w:firstLineChars="200"/>
        <w:outlineLvl w:val="2"/>
        <w:rPr>
          <w:lang w:eastAsia="zh-CN"/>
        </w:rPr>
      </w:pPr>
      <w:bookmarkStart w:id="124" w:name="_Toc15600"/>
      <w:bookmarkStart w:id="125" w:name="_Toc435106600"/>
      <w:bookmarkStart w:id="126" w:name="_Toc435105545"/>
      <w:bookmarkStart w:id="127" w:name="_Toc435105937"/>
      <w:r>
        <w:rPr>
          <w:rFonts w:hint="eastAsia"/>
          <w:lang w:val="en-US" w:eastAsia="zh-CN"/>
        </w:rPr>
        <w:t>3.</w:t>
      </w:r>
      <w:r>
        <w:rPr>
          <w:lang w:eastAsia="zh-CN"/>
        </w:rPr>
        <w:t>咨询人的工作依据</w:t>
      </w:r>
      <w:bookmarkEnd w:id="124"/>
      <w:bookmarkEnd w:id="125"/>
      <w:bookmarkEnd w:id="126"/>
      <w:bookmarkEnd w:id="127"/>
    </w:p>
    <w:p w14:paraId="64106039">
      <w:pPr>
        <w:pStyle w:val="3"/>
        <w:spacing w:afterLines="10" w:line="360" w:lineRule="auto"/>
        <w:ind w:left="0" w:firstLine="480" w:firstLineChars="200"/>
        <w:rPr>
          <w:lang w:eastAsia="zh-CN"/>
        </w:rPr>
      </w:pPr>
      <w:bookmarkStart w:id="128" w:name="_Toc435105546"/>
      <w:r>
        <w:rPr>
          <w:lang w:eastAsia="zh-CN"/>
        </w:rPr>
        <w:t>经双方协商，本合同约定的造价咨询服务适用的技术标准、规范、定额等工作依据为：</w:t>
      </w:r>
      <w:r>
        <w:rPr>
          <w:rFonts w:hint="eastAsia"/>
          <w:u w:val="single" w:color="000000"/>
          <w:lang w:eastAsia="zh-CN"/>
        </w:rPr>
        <w:t xml:space="preserve"> 建设工程造价咨询规范（GB/T 51095–2015）、《建设工程造价咨询成果文件质量标准》（CECA/GC7-2012 ）、建设工程工程量清单计价规范（GB50500-2013）、《房屋建筑与装饰工程工程量计算规范》（GB50854-2013）、《仿古建筑工程工程量计算规范》（GB50855-2013）、《通用安装工程工程量计算规范》（GB50856-2013）、《市政工程工程量计算规范》（GB50857-2013）、《园林绿化工程工程量计算规范》（GB50858-2013）、《构筑物工程工程量计算规范》（GB50860-2013）、2020年《四川省建设工程工程量清单计价定额》</w:t>
      </w:r>
      <w:r>
        <w:rPr>
          <w:rFonts w:hint="eastAsia"/>
          <w:u w:val="single" w:color="000000"/>
          <w:lang w:val="en-US" w:eastAsia="zh-CN"/>
        </w:rPr>
        <w:t>等</w:t>
      </w:r>
      <w:r>
        <w:rPr>
          <w:rFonts w:hint="eastAsia"/>
          <w:u w:val="single" w:color="000000"/>
          <w:lang w:eastAsia="zh-CN"/>
        </w:rPr>
        <w:t xml:space="preserve"> </w:t>
      </w:r>
      <w:r>
        <w:rPr>
          <w:lang w:eastAsia="zh-CN"/>
        </w:rPr>
        <w:t>。</w:t>
      </w:r>
      <w:bookmarkEnd w:id="128"/>
      <w:r>
        <w:rPr>
          <w:lang w:eastAsia="zh-CN"/>
        </w:rPr>
        <w:t xml:space="preserve"> </w:t>
      </w:r>
    </w:p>
    <w:p w14:paraId="7D26A933">
      <w:pPr>
        <w:pStyle w:val="3"/>
        <w:spacing w:afterLines="10" w:line="360" w:lineRule="auto"/>
        <w:ind w:left="0" w:firstLine="480" w:firstLineChars="200"/>
        <w:outlineLvl w:val="2"/>
        <w:rPr>
          <w:lang w:eastAsia="zh-CN"/>
        </w:rPr>
      </w:pPr>
      <w:bookmarkStart w:id="129" w:name="_Toc435105547"/>
      <w:bookmarkStart w:id="130" w:name="_Toc14366"/>
      <w:bookmarkStart w:id="131" w:name="_Toc435106601"/>
      <w:bookmarkStart w:id="132" w:name="_Toc435105938"/>
      <w:r>
        <w:rPr>
          <w:rFonts w:hint="eastAsia"/>
          <w:lang w:val="en-US" w:eastAsia="zh-CN"/>
        </w:rPr>
        <w:t>4.</w:t>
      </w:r>
      <w:r>
        <w:rPr>
          <w:lang w:eastAsia="zh-CN"/>
        </w:rPr>
        <w:t>使用委托人房屋及设备的返还</w:t>
      </w:r>
      <w:bookmarkEnd w:id="129"/>
      <w:bookmarkEnd w:id="130"/>
      <w:bookmarkEnd w:id="131"/>
      <w:bookmarkEnd w:id="132"/>
    </w:p>
    <w:p w14:paraId="2A4F5B46">
      <w:pPr>
        <w:pStyle w:val="3"/>
        <w:spacing w:afterLines="10" w:line="360" w:lineRule="auto"/>
        <w:ind w:left="0" w:firstLine="480" w:firstLineChars="200"/>
        <w:rPr>
          <w:lang w:eastAsia="zh-CN"/>
        </w:rPr>
      </w:pPr>
      <w:bookmarkStart w:id="133" w:name="_Toc435105548"/>
      <w:r>
        <w:rPr>
          <w:lang w:eastAsia="zh-CN"/>
        </w:rPr>
        <w:t>咨询人应在本合同终止后</w:t>
      </w:r>
      <w:r>
        <w:rPr>
          <w:rFonts w:hint="eastAsia"/>
          <w:u w:val="single" w:color="000000"/>
          <w:lang w:eastAsia="zh-CN"/>
        </w:rPr>
        <w:t xml:space="preserve"> / </w:t>
      </w:r>
      <w:r>
        <w:rPr>
          <w:lang w:eastAsia="zh-CN"/>
        </w:rPr>
        <w:t>日内移交委托人提供的房屋及设备，移交的方式为</w:t>
      </w:r>
      <w:r>
        <w:rPr>
          <w:rFonts w:hint="eastAsia"/>
          <w:u w:val="single" w:color="000000"/>
          <w:lang w:eastAsia="zh-CN"/>
        </w:rPr>
        <w:t xml:space="preserve">/ </w:t>
      </w:r>
      <w:r>
        <w:rPr>
          <w:lang w:eastAsia="zh-CN"/>
        </w:rPr>
        <w:t>。</w:t>
      </w:r>
      <w:bookmarkEnd w:id="133"/>
    </w:p>
    <w:p w14:paraId="3F5B7512">
      <w:pPr>
        <w:pStyle w:val="3"/>
        <w:spacing w:afterLines="10" w:line="360" w:lineRule="auto"/>
        <w:ind w:left="0" w:firstLine="482" w:firstLineChars="200"/>
        <w:outlineLvl w:val="1"/>
        <w:rPr>
          <w:rFonts w:cs="宋体"/>
          <w:b/>
          <w:lang w:eastAsia="zh-CN"/>
        </w:rPr>
      </w:pPr>
      <w:bookmarkStart w:id="134" w:name="_Toc435106602"/>
      <w:bookmarkStart w:id="135" w:name="_Toc435105939"/>
      <w:bookmarkStart w:id="136" w:name="_Toc9573"/>
      <w:bookmarkStart w:id="137" w:name="_Toc435105549"/>
      <w:r>
        <w:rPr>
          <w:rFonts w:hint="eastAsia" w:cs="宋体"/>
          <w:b/>
          <w:lang w:val="en-US" w:eastAsia="zh-CN"/>
        </w:rPr>
        <w:t>四、</w:t>
      </w:r>
      <w:r>
        <w:rPr>
          <w:rFonts w:cs="宋体"/>
          <w:b/>
          <w:lang w:eastAsia="zh-CN"/>
        </w:rPr>
        <w:t>违约责任</w:t>
      </w:r>
      <w:bookmarkEnd w:id="134"/>
      <w:bookmarkEnd w:id="135"/>
      <w:bookmarkEnd w:id="136"/>
      <w:bookmarkEnd w:id="137"/>
    </w:p>
    <w:p w14:paraId="5EA885D2">
      <w:pPr>
        <w:pStyle w:val="3"/>
        <w:spacing w:afterLines="10" w:line="360" w:lineRule="auto"/>
        <w:ind w:left="0" w:firstLine="480" w:firstLineChars="200"/>
        <w:outlineLvl w:val="2"/>
        <w:rPr>
          <w:lang w:eastAsia="zh-CN"/>
        </w:rPr>
      </w:pPr>
      <w:bookmarkStart w:id="138" w:name="_Toc435105940"/>
      <w:bookmarkStart w:id="139" w:name="_Toc435105550"/>
      <w:bookmarkStart w:id="140" w:name="_Toc435106603"/>
      <w:bookmarkStart w:id="141" w:name="_Toc15692"/>
      <w:r>
        <w:rPr>
          <w:rFonts w:hint="eastAsia"/>
          <w:lang w:val="en-US" w:eastAsia="zh-CN"/>
        </w:rPr>
        <w:t>1.</w:t>
      </w:r>
      <w:r>
        <w:rPr>
          <w:lang w:eastAsia="zh-CN"/>
        </w:rPr>
        <w:t>委托人的违约责任</w:t>
      </w:r>
      <w:bookmarkEnd w:id="138"/>
      <w:bookmarkEnd w:id="139"/>
      <w:bookmarkEnd w:id="140"/>
      <w:bookmarkEnd w:id="141"/>
    </w:p>
    <w:p w14:paraId="70F12D25">
      <w:pPr>
        <w:pStyle w:val="3"/>
        <w:spacing w:afterLines="10" w:line="360" w:lineRule="auto"/>
        <w:ind w:left="0" w:firstLine="480" w:firstLineChars="200"/>
        <w:rPr>
          <w:lang w:eastAsia="zh-CN"/>
        </w:rPr>
      </w:pPr>
      <w:bookmarkStart w:id="142" w:name="_Toc435105551"/>
      <w:r>
        <w:rPr>
          <w:lang w:eastAsia="zh-CN"/>
        </w:rPr>
        <w:t>1.1 委托人违约金的计算及支付方法：</w:t>
      </w:r>
      <w:r>
        <w:rPr>
          <w:rFonts w:hint="eastAsia"/>
          <w:u w:val="single" w:color="000000"/>
          <w:lang w:eastAsia="zh-CN"/>
        </w:rPr>
        <w:t xml:space="preserve"> </w:t>
      </w:r>
      <w:r>
        <w:rPr>
          <w:rFonts w:hint="eastAsia"/>
          <w:u w:val="single" w:color="000000"/>
          <w:lang w:val="en-US" w:eastAsia="zh-CN"/>
        </w:rPr>
        <w:t xml:space="preserve">     </w:t>
      </w:r>
      <w:r>
        <w:rPr>
          <w:rFonts w:hint="eastAsia"/>
          <w:u w:val="single" w:color="000000"/>
          <w:lang w:eastAsia="zh-CN"/>
        </w:rPr>
        <w:t xml:space="preserve"> </w:t>
      </w:r>
      <w:r>
        <w:rPr>
          <w:lang w:eastAsia="zh-CN"/>
        </w:rPr>
        <w:t>。</w:t>
      </w:r>
      <w:bookmarkEnd w:id="142"/>
    </w:p>
    <w:p w14:paraId="58F1509A">
      <w:pPr>
        <w:pStyle w:val="3"/>
        <w:spacing w:afterLines="10" w:line="360" w:lineRule="auto"/>
        <w:ind w:left="0" w:firstLine="480" w:firstLineChars="200"/>
        <w:rPr>
          <w:lang w:eastAsia="zh-CN"/>
        </w:rPr>
      </w:pPr>
      <w:bookmarkStart w:id="143" w:name="_Toc435105552"/>
      <w:r>
        <w:rPr>
          <w:lang w:eastAsia="zh-CN"/>
        </w:rPr>
        <w:t>1.2 委托人赔偿金额按下列方法确定并支付：</w:t>
      </w:r>
      <w:r>
        <w:rPr>
          <w:rFonts w:hint="eastAsia"/>
          <w:u w:val="single" w:color="000000"/>
          <w:lang w:eastAsia="zh-CN"/>
        </w:rPr>
        <w:t xml:space="preserve"> </w:t>
      </w:r>
      <w:r>
        <w:rPr>
          <w:rFonts w:hint="eastAsia"/>
          <w:u w:val="single" w:color="000000"/>
          <w:lang w:val="en-US" w:eastAsia="zh-CN"/>
        </w:rPr>
        <w:t xml:space="preserve">     </w:t>
      </w:r>
      <w:r>
        <w:rPr>
          <w:rFonts w:hint="eastAsia"/>
          <w:u w:val="single" w:color="000000"/>
          <w:lang w:eastAsia="zh-CN"/>
        </w:rPr>
        <w:t xml:space="preserve"> </w:t>
      </w:r>
      <w:r>
        <w:rPr>
          <w:lang w:eastAsia="zh-CN"/>
        </w:rPr>
        <w:t>。</w:t>
      </w:r>
      <w:bookmarkEnd w:id="143"/>
    </w:p>
    <w:p w14:paraId="663359A8">
      <w:pPr>
        <w:pStyle w:val="3"/>
        <w:spacing w:afterLines="10" w:line="360" w:lineRule="auto"/>
        <w:ind w:left="0" w:firstLine="480" w:firstLineChars="200"/>
        <w:rPr>
          <w:lang w:eastAsia="zh-CN"/>
        </w:rPr>
      </w:pPr>
      <w:bookmarkStart w:id="144" w:name="_Toc435105553"/>
      <w:r>
        <w:rPr>
          <w:lang w:eastAsia="zh-CN"/>
        </w:rPr>
        <w:t>1.3 委托人逾期付款利息按下列方法计算并支付：</w:t>
      </w:r>
      <w:r>
        <w:rPr>
          <w:rFonts w:hint="eastAsia"/>
          <w:u w:val="single" w:color="000000"/>
          <w:lang w:eastAsia="zh-CN"/>
        </w:rPr>
        <w:t xml:space="preserve"> </w:t>
      </w:r>
      <w:r>
        <w:rPr>
          <w:rFonts w:hint="eastAsia"/>
          <w:u w:val="single" w:color="000000"/>
          <w:lang w:val="en-US" w:eastAsia="zh-CN"/>
        </w:rPr>
        <w:t xml:space="preserve">    </w:t>
      </w:r>
      <w:r>
        <w:rPr>
          <w:rFonts w:hint="eastAsia"/>
          <w:u w:val="single" w:color="000000"/>
          <w:lang w:eastAsia="zh-CN"/>
        </w:rPr>
        <w:t xml:space="preserve"> </w:t>
      </w:r>
      <w:r>
        <w:rPr>
          <w:lang w:eastAsia="zh-CN"/>
        </w:rPr>
        <w:t>。</w:t>
      </w:r>
      <w:bookmarkEnd w:id="144"/>
    </w:p>
    <w:p w14:paraId="149F8F2B">
      <w:pPr>
        <w:pStyle w:val="3"/>
        <w:spacing w:afterLines="10" w:line="360" w:lineRule="auto"/>
        <w:ind w:left="0" w:firstLine="480" w:firstLineChars="200"/>
        <w:outlineLvl w:val="2"/>
        <w:rPr>
          <w:lang w:eastAsia="zh-CN"/>
        </w:rPr>
      </w:pPr>
      <w:bookmarkStart w:id="145" w:name="_Toc435106604"/>
      <w:bookmarkStart w:id="146" w:name="_Toc435105554"/>
      <w:bookmarkStart w:id="147" w:name="_Toc8659"/>
      <w:bookmarkStart w:id="148" w:name="_Toc435105941"/>
      <w:r>
        <w:rPr>
          <w:rFonts w:hint="eastAsia"/>
          <w:lang w:val="en-US" w:eastAsia="zh-CN"/>
        </w:rPr>
        <w:t>2.</w:t>
      </w:r>
      <w:r>
        <w:rPr>
          <w:lang w:eastAsia="zh-CN"/>
        </w:rPr>
        <w:t>咨询人的违约责任</w:t>
      </w:r>
      <w:bookmarkEnd w:id="145"/>
      <w:bookmarkEnd w:id="146"/>
      <w:bookmarkEnd w:id="147"/>
      <w:bookmarkEnd w:id="148"/>
    </w:p>
    <w:p w14:paraId="4583A8B5">
      <w:pPr>
        <w:pStyle w:val="3"/>
        <w:spacing w:afterLines="10" w:line="360" w:lineRule="auto"/>
        <w:ind w:left="0" w:firstLine="480" w:firstLineChars="200"/>
        <w:rPr>
          <w:lang w:eastAsia="zh-CN"/>
        </w:rPr>
      </w:pPr>
      <w:bookmarkStart w:id="149" w:name="_Toc435105555"/>
      <w:r>
        <w:rPr>
          <w:lang w:eastAsia="zh-CN"/>
        </w:rPr>
        <w:t>2.1 咨询人违约金的计算及支付方法：</w:t>
      </w:r>
      <w:r>
        <w:rPr>
          <w:rFonts w:hint="eastAsia"/>
          <w:u w:val="single" w:color="000000"/>
          <w:lang w:eastAsia="zh-CN"/>
        </w:rPr>
        <w:t xml:space="preserve"> </w:t>
      </w:r>
      <w:r>
        <w:rPr>
          <w:rFonts w:hint="eastAsia"/>
          <w:u w:val="single" w:color="000000"/>
          <w:lang w:val="en-US" w:eastAsia="zh-CN"/>
        </w:rPr>
        <w:t xml:space="preserve">    </w:t>
      </w:r>
      <w:r>
        <w:rPr>
          <w:rFonts w:hint="eastAsia"/>
          <w:u w:val="single" w:color="000000"/>
          <w:lang w:eastAsia="zh-CN"/>
        </w:rPr>
        <w:t xml:space="preserve"> </w:t>
      </w:r>
      <w:r>
        <w:rPr>
          <w:lang w:eastAsia="zh-CN"/>
        </w:rPr>
        <w:t>。</w:t>
      </w:r>
      <w:bookmarkEnd w:id="149"/>
    </w:p>
    <w:p w14:paraId="6E278B97">
      <w:pPr>
        <w:pStyle w:val="3"/>
        <w:spacing w:afterLines="10" w:line="360" w:lineRule="auto"/>
        <w:ind w:left="0" w:firstLine="480" w:firstLineChars="200"/>
        <w:rPr>
          <w:lang w:eastAsia="zh-CN"/>
        </w:rPr>
      </w:pPr>
      <w:bookmarkStart w:id="150" w:name="_Toc435105556"/>
      <w:r>
        <w:rPr>
          <w:lang w:eastAsia="zh-CN"/>
        </w:rPr>
        <w:t>2.2 咨询人赔偿金额按下列方法确定并支付：</w:t>
      </w:r>
      <w:r>
        <w:rPr>
          <w:rFonts w:hint="eastAsia"/>
          <w:u w:val="single"/>
          <w:lang w:eastAsia="zh-CN"/>
        </w:rPr>
        <w:t xml:space="preserve"> </w:t>
      </w:r>
      <w:r>
        <w:rPr>
          <w:rFonts w:hint="eastAsia"/>
          <w:u w:val="single"/>
          <w:lang w:val="en-US" w:eastAsia="zh-CN"/>
        </w:rPr>
        <w:t xml:space="preserve">    </w:t>
      </w:r>
      <w:r>
        <w:rPr>
          <w:rFonts w:hint="eastAsia"/>
          <w:u w:val="single" w:color="000000"/>
          <w:lang w:eastAsia="zh-CN"/>
        </w:rPr>
        <w:t xml:space="preserve"> </w:t>
      </w:r>
      <w:r>
        <w:rPr>
          <w:lang w:eastAsia="zh-CN"/>
        </w:rPr>
        <w:t>。</w:t>
      </w:r>
      <w:bookmarkEnd w:id="150"/>
    </w:p>
    <w:p w14:paraId="05AC8D39">
      <w:pPr>
        <w:pStyle w:val="3"/>
        <w:spacing w:afterLines="10" w:line="360" w:lineRule="auto"/>
        <w:ind w:left="0" w:firstLine="482" w:firstLineChars="200"/>
        <w:outlineLvl w:val="1"/>
        <w:rPr>
          <w:rFonts w:cs="宋体"/>
          <w:b/>
          <w:lang w:eastAsia="zh-CN"/>
        </w:rPr>
      </w:pPr>
      <w:bookmarkStart w:id="151" w:name="_Toc435105942"/>
      <w:bookmarkStart w:id="152" w:name="_Toc435105557"/>
      <w:bookmarkStart w:id="153" w:name="_Toc19769"/>
      <w:bookmarkStart w:id="154" w:name="_Toc435106605"/>
      <w:r>
        <w:rPr>
          <w:rFonts w:hint="eastAsia" w:cs="宋体"/>
          <w:b/>
          <w:lang w:val="en-US" w:eastAsia="zh-CN"/>
        </w:rPr>
        <w:t>五、</w:t>
      </w:r>
      <w:r>
        <w:rPr>
          <w:rFonts w:cs="宋体"/>
          <w:b/>
          <w:lang w:eastAsia="zh-CN"/>
        </w:rPr>
        <w:t>支付</w:t>
      </w:r>
      <w:bookmarkEnd w:id="151"/>
      <w:bookmarkEnd w:id="152"/>
      <w:bookmarkEnd w:id="153"/>
      <w:bookmarkEnd w:id="154"/>
    </w:p>
    <w:p w14:paraId="3C3A2075">
      <w:pPr>
        <w:pStyle w:val="3"/>
        <w:spacing w:afterLines="10" w:line="360" w:lineRule="auto"/>
        <w:ind w:left="0" w:firstLine="480" w:firstLineChars="200"/>
        <w:outlineLvl w:val="2"/>
        <w:rPr>
          <w:lang w:eastAsia="zh-CN"/>
        </w:rPr>
      </w:pPr>
      <w:bookmarkStart w:id="155" w:name="_Toc26369"/>
      <w:bookmarkStart w:id="156" w:name="_Toc435105943"/>
      <w:bookmarkStart w:id="157" w:name="_Toc435106606"/>
      <w:bookmarkStart w:id="158" w:name="_Toc435105558"/>
      <w:r>
        <w:rPr>
          <w:rFonts w:hint="eastAsia"/>
          <w:lang w:val="en-US" w:eastAsia="zh-CN"/>
        </w:rPr>
        <w:t>1.</w:t>
      </w:r>
      <w:r>
        <w:rPr>
          <w:lang w:eastAsia="zh-CN"/>
        </w:rPr>
        <w:t>支付货币</w:t>
      </w:r>
      <w:bookmarkEnd w:id="155"/>
      <w:bookmarkEnd w:id="156"/>
      <w:bookmarkEnd w:id="157"/>
      <w:bookmarkEnd w:id="158"/>
    </w:p>
    <w:p w14:paraId="0038FD85">
      <w:pPr>
        <w:pStyle w:val="3"/>
        <w:spacing w:afterLines="10" w:line="360" w:lineRule="auto"/>
        <w:ind w:left="0" w:firstLine="480" w:firstLineChars="200"/>
        <w:rPr>
          <w:lang w:eastAsia="zh-CN"/>
        </w:rPr>
      </w:pPr>
      <w:bookmarkStart w:id="159" w:name="_Toc435105559"/>
      <w:r>
        <w:rPr>
          <w:lang w:eastAsia="zh-CN"/>
        </w:rPr>
        <w:t>币种为：</w:t>
      </w:r>
      <w:r>
        <w:rPr>
          <w:rFonts w:hint="eastAsia"/>
          <w:u w:val="single" w:color="000000"/>
          <w:lang w:eastAsia="zh-CN"/>
        </w:rPr>
        <w:t xml:space="preserve"> 人民币 </w:t>
      </w:r>
      <w:r>
        <w:rPr>
          <w:lang w:eastAsia="zh-CN"/>
        </w:rPr>
        <w:t>，汇率为：</w:t>
      </w:r>
      <w:r>
        <w:rPr>
          <w:rFonts w:hint="eastAsia"/>
          <w:u w:val="single" w:color="000000"/>
          <w:lang w:eastAsia="zh-CN"/>
        </w:rPr>
        <w:t xml:space="preserve">  / </w:t>
      </w:r>
      <w:r>
        <w:rPr>
          <w:lang w:eastAsia="zh-CN"/>
        </w:rPr>
        <w:t>，其他约定：</w:t>
      </w:r>
      <w:r>
        <w:rPr>
          <w:rFonts w:hint="eastAsia"/>
          <w:u w:val="single" w:color="000000"/>
          <w:lang w:eastAsia="zh-CN"/>
        </w:rPr>
        <w:t xml:space="preserve"> / </w:t>
      </w:r>
      <w:r>
        <w:rPr>
          <w:lang w:eastAsia="zh-CN"/>
        </w:rPr>
        <w:t>。</w:t>
      </w:r>
      <w:bookmarkEnd w:id="159"/>
    </w:p>
    <w:p w14:paraId="1E89B345">
      <w:pPr>
        <w:pStyle w:val="3"/>
        <w:spacing w:afterLines="10" w:line="360" w:lineRule="auto"/>
        <w:ind w:left="0" w:firstLine="480" w:firstLineChars="200"/>
        <w:outlineLvl w:val="2"/>
        <w:rPr>
          <w:lang w:eastAsia="zh-CN"/>
        </w:rPr>
      </w:pPr>
      <w:bookmarkStart w:id="160" w:name="_Toc4334"/>
      <w:bookmarkStart w:id="161" w:name="_Toc435105944"/>
      <w:bookmarkStart w:id="162" w:name="_Toc435106607"/>
      <w:bookmarkStart w:id="163" w:name="_Toc435105560"/>
      <w:r>
        <w:rPr>
          <w:rFonts w:hint="eastAsia"/>
          <w:lang w:val="en-US" w:eastAsia="zh-CN"/>
        </w:rPr>
        <w:t>2.</w:t>
      </w:r>
      <w:r>
        <w:rPr>
          <w:lang w:eastAsia="zh-CN"/>
        </w:rPr>
        <w:t>支付申请</w:t>
      </w:r>
      <w:bookmarkEnd w:id="160"/>
      <w:bookmarkEnd w:id="161"/>
      <w:bookmarkEnd w:id="162"/>
      <w:bookmarkEnd w:id="163"/>
      <w:bookmarkStart w:id="164" w:name="_bookmark20"/>
      <w:bookmarkEnd w:id="164"/>
    </w:p>
    <w:p w14:paraId="72E87782">
      <w:pPr>
        <w:pStyle w:val="3"/>
        <w:spacing w:afterLines="10" w:line="360" w:lineRule="auto"/>
        <w:ind w:left="0" w:firstLine="480" w:firstLineChars="200"/>
        <w:rPr>
          <w:lang w:eastAsia="zh-CN"/>
        </w:rPr>
      </w:pPr>
      <w:bookmarkStart w:id="165" w:name="_Toc435105561"/>
      <w:r>
        <w:rPr>
          <w:lang w:eastAsia="zh-CN"/>
        </w:rPr>
        <w:t>咨询人应在本合同约定的每次应付款日</w:t>
      </w:r>
      <w:r>
        <w:rPr>
          <w:color w:val="auto"/>
          <w:lang w:eastAsia="zh-CN"/>
        </w:rPr>
        <w:t>期</w:t>
      </w:r>
      <w:r>
        <w:rPr>
          <w:rFonts w:hint="eastAsia"/>
          <w:color w:val="auto"/>
          <w:u w:val="single" w:color="000000"/>
          <w:lang w:eastAsia="zh-CN"/>
        </w:rPr>
        <w:t xml:space="preserve"> </w:t>
      </w:r>
      <w:r>
        <w:rPr>
          <w:rFonts w:hint="eastAsia"/>
          <w:color w:val="auto"/>
          <w:u w:val="single" w:color="000000"/>
          <w:lang w:val="en-US" w:eastAsia="zh-CN"/>
        </w:rPr>
        <w:t xml:space="preserve">   </w:t>
      </w:r>
      <w:r>
        <w:rPr>
          <w:rFonts w:hint="eastAsia"/>
          <w:color w:val="auto"/>
          <w:u w:val="single" w:color="000000"/>
          <w:lang w:eastAsia="zh-CN"/>
        </w:rPr>
        <w:t xml:space="preserve"> </w:t>
      </w:r>
      <w:r>
        <w:rPr>
          <w:color w:val="auto"/>
          <w:lang w:eastAsia="zh-CN"/>
        </w:rPr>
        <w:t>日</w:t>
      </w:r>
      <w:r>
        <w:rPr>
          <w:lang w:eastAsia="zh-CN"/>
        </w:rPr>
        <w:t>前，向委托人提交支付申请书。</w:t>
      </w:r>
      <w:bookmarkEnd w:id="165"/>
    </w:p>
    <w:p w14:paraId="33495230">
      <w:pPr>
        <w:pStyle w:val="3"/>
        <w:spacing w:afterLines="10" w:line="360" w:lineRule="auto"/>
        <w:ind w:left="0" w:firstLine="480" w:firstLineChars="200"/>
        <w:outlineLvl w:val="2"/>
        <w:rPr>
          <w:lang w:eastAsia="zh-CN"/>
        </w:rPr>
      </w:pPr>
      <w:bookmarkStart w:id="166" w:name="_Toc3017"/>
      <w:bookmarkStart w:id="167" w:name="_Toc435105562"/>
      <w:bookmarkStart w:id="168" w:name="_Toc435105945"/>
      <w:bookmarkStart w:id="169" w:name="_Toc435106608"/>
      <w:r>
        <w:rPr>
          <w:rFonts w:hint="eastAsia"/>
          <w:lang w:val="en-US" w:eastAsia="zh-CN"/>
        </w:rPr>
        <w:t>3.</w:t>
      </w:r>
      <w:r>
        <w:rPr>
          <w:lang w:eastAsia="zh-CN"/>
        </w:rPr>
        <w:t>支付酬金</w:t>
      </w:r>
      <w:bookmarkEnd w:id="166"/>
      <w:bookmarkEnd w:id="167"/>
      <w:bookmarkEnd w:id="168"/>
      <w:bookmarkEnd w:id="169"/>
    </w:p>
    <w:p w14:paraId="46BF2AE5">
      <w:pPr>
        <w:pStyle w:val="3"/>
        <w:spacing w:afterLines="10" w:line="360" w:lineRule="auto"/>
        <w:ind w:left="0" w:firstLine="480" w:firstLineChars="200"/>
        <w:rPr>
          <w:lang w:eastAsia="zh-CN"/>
        </w:rPr>
      </w:pPr>
      <w:bookmarkStart w:id="170" w:name="_Toc435105563"/>
      <w:r>
        <w:rPr>
          <w:lang w:eastAsia="zh-CN"/>
        </w:rPr>
        <w:t>正常工作酬金的支付：</w:t>
      </w:r>
      <w:bookmarkEnd w:id="170"/>
    </w:p>
    <w:tbl>
      <w:tblPr>
        <w:tblStyle w:val="16"/>
        <w:tblW w:w="8508" w:type="dxa"/>
        <w:jc w:val="center"/>
        <w:tblLayout w:type="fixed"/>
        <w:tblCellMar>
          <w:top w:w="0" w:type="dxa"/>
          <w:left w:w="0" w:type="dxa"/>
          <w:bottom w:w="0" w:type="dxa"/>
          <w:right w:w="0" w:type="dxa"/>
        </w:tblCellMar>
      </w:tblPr>
      <w:tblGrid>
        <w:gridCol w:w="1381"/>
        <w:gridCol w:w="2449"/>
        <w:gridCol w:w="2126"/>
        <w:gridCol w:w="2552"/>
      </w:tblGrid>
      <w:tr w14:paraId="24B6D9F6">
        <w:tblPrEx>
          <w:tblCellMar>
            <w:top w:w="0" w:type="dxa"/>
            <w:left w:w="0" w:type="dxa"/>
            <w:bottom w:w="0" w:type="dxa"/>
            <w:right w:w="0" w:type="dxa"/>
          </w:tblCellMar>
        </w:tblPrEx>
        <w:trPr>
          <w:trHeight w:val="544" w:hRule="exact"/>
          <w:jc w:val="center"/>
        </w:trPr>
        <w:tc>
          <w:tcPr>
            <w:tcW w:w="1381" w:type="dxa"/>
            <w:tcBorders>
              <w:top w:val="single" w:color="000000" w:sz="6" w:space="0"/>
              <w:left w:val="single" w:color="000000" w:sz="6" w:space="0"/>
              <w:bottom w:val="single" w:color="000000" w:sz="6" w:space="0"/>
              <w:right w:val="single" w:color="000000" w:sz="6" w:space="0"/>
            </w:tcBorders>
            <w:vAlign w:val="center"/>
          </w:tcPr>
          <w:p w14:paraId="2387AD38">
            <w:pPr>
              <w:pStyle w:val="21"/>
              <w:jc w:val="center"/>
              <w:rPr>
                <w:rFonts w:ascii="宋体" w:hAnsi="宋体" w:cs="宋体"/>
                <w:sz w:val="24"/>
                <w:szCs w:val="24"/>
              </w:rPr>
            </w:pPr>
            <w:r>
              <w:rPr>
                <w:rFonts w:ascii="宋体" w:hAnsi="宋体" w:cs="宋体"/>
                <w:sz w:val="24"/>
                <w:szCs w:val="24"/>
              </w:rPr>
              <w:t>支付次数</w:t>
            </w:r>
          </w:p>
        </w:tc>
        <w:tc>
          <w:tcPr>
            <w:tcW w:w="2449" w:type="dxa"/>
            <w:tcBorders>
              <w:top w:val="single" w:color="000000" w:sz="6" w:space="0"/>
              <w:left w:val="single" w:color="000000" w:sz="6" w:space="0"/>
              <w:bottom w:val="single" w:color="000000" w:sz="6" w:space="0"/>
              <w:right w:val="single" w:color="000000" w:sz="6" w:space="0"/>
            </w:tcBorders>
            <w:vAlign w:val="center"/>
          </w:tcPr>
          <w:p w14:paraId="023C7A4D">
            <w:pPr>
              <w:pStyle w:val="21"/>
              <w:jc w:val="center"/>
              <w:rPr>
                <w:rFonts w:ascii="宋体" w:hAnsi="宋体" w:cs="宋体"/>
                <w:sz w:val="24"/>
                <w:szCs w:val="24"/>
              </w:rPr>
            </w:pPr>
            <w:r>
              <w:rPr>
                <w:rFonts w:ascii="宋体" w:hAnsi="宋体" w:cs="宋体"/>
                <w:sz w:val="24"/>
                <w:szCs w:val="24"/>
              </w:rPr>
              <w:t>支付时间</w:t>
            </w:r>
          </w:p>
        </w:tc>
        <w:tc>
          <w:tcPr>
            <w:tcW w:w="2126" w:type="dxa"/>
            <w:tcBorders>
              <w:top w:val="single" w:color="000000" w:sz="6" w:space="0"/>
              <w:left w:val="single" w:color="000000" w:sz="6" w:space="0"/>
              <w:bottom w:val="single" w:color="000000" w:sz="6" w:space="0"/>
              <w:right w:val="single" w:color="000000" w:sz="6" w:space="0"/>
            </w:tcBorders>
            <w:vAlign w:val="center"/>
          </w:tcPr>
          <w:p w14:paraId="0A405D62">
            <w:pPr>
              <w:pStyle w:val="21"/>
              <w:jc w:val="center"/>
              <w:rPr>
                <w:rFonts w:ascii="宋体" w:hAnsi="宋体" w:cs="宋体"/>
                <w:sz w:val="24"/>
                <w:szCs w:val="24"/>
              </w:rPr>
            </w:pPr>
            <w:r>
              <w:rPr>
                <w:rFonts w:ascii="宋体" w:hAnsi="宋体" w:cs="宋体"/>
                <w:sz w:val="24"/>
                <w:szCs w:val="24"/>
              </w:rPr>
              <w:t>支付比例</w:t>
            </w:r>
          </w:p>
        </w:tc>
        <w:tc>
          <w:tcPr>
            <w:tcW w:w="2552" w:type="dxa"/>
            <w:tcBorders>
              <w:top w:val="single" w:color="000000" w:sz="6" w:space="0"/>
              <w:left w:val="single" w:color="000000" w:sz="6" w:space="0"/>
              <w:bottom w:val="single" w:color="000000" w:sz="6" w:space="0"/>
              <w:right w:val="single" w:color="000000" w:sz="6" w:space="0"/>
            </w:tcBorders>
            <w:vAlign w:val="center"/>
          </w:tcPr>
          <w:p w14:paraId="032781B4">
            <w:pPr>
              <w:pStyle w:val="21"/>
              <w:jc w:val="center"/>
              <w:rPr>
                <w:rFonts w:ascii="宋体" w:hAnsi="宋体" w:cs="宋体"/>
                <w:sz w:val="24"/>
                <w:szCs w:val="24"/>
              </w:rPr>
            </w:pPr>
            <w:r>
              <w:rPr>
                <w:rFonts w:ascii="宋体" w:hAnsi="宋体" w:cs="宋体"/>
                <w:sz w:val="24"/>
                <w:szCs w:val="24"/>
              </w:rPr>
              <w:t>支付金额（元）</w:t>
            </w:r>
          </w:p>
        </w:tc>
      </w:tr>
      <w:tr w14:paraId="67F2AD23">
        <w:tblPrEx>
          <w:tblCellMar>
            <w:top w:w="0" w:type="dxa"/>
            <w:left w:w="0" w:type="dxa"/>
            <w:bottom w:w="0" w:type="dxa"/>
            <w:right w:w="0" w:type="dxa"/>
          </w:tblCellMar>
        </w:tblPrEx>
        <w:trPr>
          <w:trHeight w:val="782" w:hRule="exact"/>
          <w:jc w:val="center"/>
        </w:trPr>
        <w:tc>
          <w:tcPr>
            <w:tcW w:w="1381" w:type="dxa"/>
            <w:tcBorders>
              <w:top w:val="single" w:color="000000" w:sz="6" w:space="0"/>
              <w:left w:val="single" w:color="000000" w:sz="6" w:space="0"/>
              <w:bottom w:val="single" w:color="000000" w:sz="6" w:space="0"/>
              <w:right w:val="single" w:color="000000" w:sz="6" w:space="0"/>
            </w:tcBorders>
            <w:vAlign w:val="center"/>
          </w:tcPr>
          <w:p w14:paraId="4F68BC48">
            <w:pPr>
              <w:jc w:val="center"/>
              <w:rPr>
                <w:rFonts w:ascii="宋体" w:hAnsi="宋体"/>
                <w:sz w:val="24"/>
                <w:szCs w:val="24"/>
                <w:lang w:eastAsia="zh-CN"/>
              </w:rPr>
            </w:pPr>
            <w:r>
              <w:rPr>
                <w:rFonts w:hint="eastAsia" w:ascii="宋体" w:hAnsi="宋体"/>
                <w:sz w:val="24"/>
                <w:szCs w:val="24"/>
                <w:lang w:eastAsia="zh-CN"/>
              </w:rPr>
              <w:t>1</w:t>
            </w:r>
          </w:p>
        </w:tc>
        <w:tc>
          <w:tcPr>
            <w:tcW w:w="2449" w:type="dxa"/>
            <w:tcBorders>
              <w:top w:val="single" w:color="000000" w:sz="6" w:space="0"/>
              <w:left w:val="single" w:color="000000" w:sz="6" w:space="0"/>
              <w:bottom w:val="single" w:color="000000" w:sz="6" w:space="0"/>
              <w:right w:val="single" w:color="000000" w:sz="6" w:space="0"/>
            </w:tcBorders>
            <w:vAlign w:val="center"/>
          </w:tcPr>
          <w:p w14:paraId="4C284C7E">
            <w:pPr>
              <w:jc w:val="center"/>
              <w:rPr>
                <w:rFonts w:hint="default" w:ascii="宋体" w:hAnsi="宋体"/>
                <w:color w:val="auto"/>
                <w:sz w:val="24"/>
                <w:szCs w:val="24"/>
                <w:lang w:val="en-US" w:eastAsia="zh-CN"/>
              </w:rPr>
            </w:pPr>
            <w:r>
              <w:rPr>
                <w:rFonts w:hint="eastAsia" w:ascii="宋体" w:hAnsi="宋体"/>
                <w:color w:val="auto"/>
                <w:sz w:val="24"/>
                <w:szCs w:val="24"/>
                <w:lang w:val="en-US" w:eastAsia="zh-CN"/>
              </w:rPr>
              <w:t>服务成果提交并确认后</w:t>
            </w:r>
          </w:p>
        </w:tc>
        <w:tc>
          <w:tcPr>
            <w:tcW w:w="2126" w:type="dxa"/>
            <w:tcBorders>
              <w:top w:val="single" w:color="000000" w:sz="6" w:space="0"/>
              <w:left w:val="single" w:color="000000" w:sz="6" w:space="0"/>
              <w:bottom w:val="single" w:color="000000" w:sz="6" w:space="0"/>
              <w:right w:val="single" w:color="000000" w:sz="6" w:space="0"/>
            </w:tcBorders>
            <w:vAlign w:val="center"/>
          </w:tcPr>
          <w:p w14:paraId="652D7064">
            <w:pPr>
              <w:jc w:val="center"/>
              <w:rPr>
                <w:rFonts w:ascii="宋体" w:hAnsi="宋体"/>
                <w:color w:val="auto"/>
                <w:sz w:val="24"/>
                <w:szCs w:val="24"/>
                <w:lang w:eastAsia="zh-CN"/>
              </w:rPr>
            </w:pPr>
            <w:r>
              <w:rPr>
                <w:rFonts w:hint="eastAsia" w:ascii="宋体" w:hAnsi="宋体"/>
                <w:color w:val="auto"/>
                <w:spacing w:val="-2"/>
                <w:sz w:val="24"/>
                <w:lang w:val="en-US" w:eastAsia="zh-CN"/>
              </w:rPr>
              <w:t>合同金额</w:t>
            </w:r>
            <w:r>
              <w:rPr>
                <w:rFonts w:hint="eastAsia" w:ascii="宋体" w:hAnsi="宋体"/>
                <w:color w:val="auto"/>
                <w:spacing w:val="-2"/>
                <w:sz w:val="24"/>
              </w:rPr>
              <w:t>的</w:t>
            </w:r>
            <w:r>
              <w:rPr>
                <w:rFonts w:hint="eastAsia" w:ascii="宋体" w:hAnsi="宋体"/>
                <w:color w:val="auto"/>
                <w:spacing w:val="-2"/>
                <w:sz w:val="24"/>
                <w:lang w:val="en-US" w:eastAsia="zh-CN"/>
              </w:rPr>
              <w:t>100</w:t>
            </w:r>
            <w:r>
              <w:rPr>
                <w:rFonts w:hint="eastAsia" w:ascii="宋体" w:hAnsi="宋体"/>
                <w:color w:val="auto"/>
                <w:spacing w:val="-2"/>
                <w:sz w:val="24"/>
              </w:rPr>
              <w:t>%</w:t>
            </w:r>
          </w:p>
        </w:tc>
        <w:tc>
          <w:tcPr>
            <w:tcW w:w="2552" w:type="dxa"/>
            <w:tcBorders>
              <w:top w:val="single" w:color="000000" w:sz="6" w:space="0"/>
              <w:left w:val="single" w:color="000000" w:sz="6" w:space="0"/>
              <w:bottom w:val="single" w:color="000000" w:sz="6" w:space="0"/>
              <w:right w:val="single" w:color="000000" w:sz="6" w:space="0"/>
            </w:tcBorders>
            <w:vAlign w:val="center"/>
          </w:tcPr>
          <w:p w14:paraId="6C6E84EB">
            <w:pPr>
              <w:jc w:val="center"/>
              <w:rPr>
                <w:rFonts w:hint="default" w:ascii="宋体" w:hAnsi="宋体"/>
                <w:color w:val="auto"/>
                <w:sz w:val="24"/>
                <w:szCs w:val="24"/>
                <w:lang w:val="en-US" w:eastAsia="zh-CN"/>
              </w:rPr>
            </w:pPr>
          </w:p>
        </w:tc>
      </w:tr>
      <w:tr w14:paraId="79E13D9F">
        <w:tblPrEx>
          <w:tblCellMar>
            <w:top w:w="0" w:type="dxa"/>
            <w:left w:w="0" w:type="dxa"/>
            <w:bottom w:w="0" w:type="dxa"/>
            <w:right w:w="0" w:type="dxa"/>
          </w:tblCellMar>
        </w:tblPrEx>
        <w:trPr>
          <w:trHeight w:val="620" w:hRule="exact"/>
          <w:jc w:val="center"/>
        </w:trPr>
        <w:tc>
          <w:tcPr>
            <w:tcW w:w="1381" w:type="dxa"/>
            <w:tcBorders>
              <w:top w:val="single" w:color="000000" w:sz="6" w:space="0"/>
              <w:left w:val="single" w:color="000000" w:sz="6" w:space="0"/>
              <w:bottom w:val="single" w:color="000000" w:sz="6" w:space="0"/>
              <w:right w:val="single" w:color="000000" w:sz="6" w:space="0"/>
            </w:tcBorders>
            <w:vAlign w:val="center"/>
          </w:tcPr>
          <w:p w14:paraId="1A4C5FEA">
            <w:pPr>
              <w:jc w:val="center"/>
              <w:rPr>
                <w:rFonts w:ascii="宋体" w:hAnsi="宋体"/>
                <w:sz w:val="24"/>
                <w:szCs w:val="24"/>
                <w:lang w:eastAsia="zh-CN"/>
              </w:rPr>
            </w:pPr>
            <w:r>
              <w:rPr>
                <w:rFonts w:hint="eastAsia" w:ascii="宋体" w:hAnsi="宋体"/>
                <w:sz w:val="24"/>
                <w:szCs w:val="24"/>
                <w:lang w:eastAsia="zh-CN"/>
              </w:rPr>
              <w:t>合计</w:t>
            </w:r>
          </w:p>
        </w:tc>
        <w:tc>
          <w:tcPr>
            <w:tcW w:w="2449" w:type="dxa"/>
            <w:tcBorders>
              <w:top w:val="single" w:color="000000" w:sz="6" w:space="0"/>
              <w:left w:val="single" w:color="000000" w:sz="6" w:space="0"/>
              <w:bottom w:val="single" w:color="000000" w:sz="6" w:space="0"/>
              <w:right w:val="single" w:color="000000" w:sz="6" w:space="0"/>
            </w:tcBorders>
            <w:vAlign w:val="center"/>
          </w:tcPr>
          <w:p w14:paraId="317613D0">
            <w:pPr>
              <w:jc w:val="center"/>
              <w:rPr>
                <w:rFonts w:ascii="宋体" w:hAnsi="宋体"/>
                <w:sz w:val="24"/>
                <w:szCs w:val="24"/>
                <w:lang w:eastAsia="zh-CN"/>
              </w:rPr>
            </w:pPr>
          </w:p>
        </w:tc>
        <w:tc>
          <w:tcPr>
            <w:tcW w:w="2126" w:type="dxa"/>
            <w:tcBorders>
              <w:top w:val="single" w:color="000000" w:sz="6" w:space="0"/>
              <w:left w:val="single" w:color="000000" w:sz="6" w:space="0"/>
              <w:bottom w:val="single" w:color="000000" w:sz="6" w:space="0"/>
              <w:right w:val="single" w:color="000000" w:sz="6" w:space="0"/>
            </w:tcBorders>
            <w:vAlign w:val="center"/>
          </w:tcPr>
          <w:p w14:paraId="0C2D8FE5">
            <w:pPr>
              <w:jc w:val="center"/>
              <w:rPr>
                <w:rFonts w:ascii="宋体" w:hAnsi="宋体"/>
                <w:sz w:val="24"/>
                <w:szCs w:val="24"/>
                <w:lang w:eastAsia="zh-CN"/>
              </w:rPr>
            </w:pPr>
          </w:p>
        </w:tc>
        <w:tc>
          <w:tcPr>
            <w:tcW w:w="2552" w:type="dxa"/>
            <w:tcBorders>
              <w:top w:val="single" w:color="000000" w:sz="6" w:space="0"/>
              <w:left w:val="single" w:color="000000" w:sz="6" w:space="0"/>
              <w:bottom w:val="single" w:color="000000" w:sz="6" w:space="0"/>
              <w:right w:val="single" w:color="000000" w:sz="6" w:space="0"/>
            </w:tcBorders>
            <w:vAlign w:val="center"/>
          </w:tcPr>
          <w:p w14:paraId="17B426D7">
            <w:pPr>
              <w:jc w:val="center"/>
              <w:rPr>
                <w:rFonts w:hint="default" w:ascii="宋体" w:hAnsi="宋体"/>
                <w:color w:val="auto"/>
                <w:sz w:val="24"/>
                <w:szCs w:val="24"/>
                <w:lang w:val="en-US" w:eastAsia="zh-CN"/>
              </w:rPr>
            </w:pPr>
          </w:p>
        </w:tc>
      </w:tr>
    </w:tbl>
    <w:p w14:paraId="652D123C">
      <w:pPr>
        <w:pStyle w:val="3"/>
        <w:bidi w:val="0"/>
        <w:rPr>
          <w:lang w:eastAsia="zh-CN"/>
        </w:rPr>
      </w:pPr>
      <w:bookmarkStart w:id="171" w:name="_Toc435105946"/>
      <w:bookmarkStart w:id="172" w:name="_Toc435106609"/>
      <w:bookmarkStart w:id="173" w:name="_Toc435105564"/>
    </w:p>
    <w:p w14:paraId="6B0C386E">
      <w:pPr>
        <w:pStyle w:val="3"/>
        <w:spacing w:beforeLines="50" w:line="360" w:lineRule="auto"/>
        <w:ind w:left="0" w:firstLine="482" w:firstLineChars="200"/>
        <w:outlineLvl w:val="1"/>
        <w:rPr>
          <w:rFonts w:cs="宋体"/>
          <w:b/>
          <w:lang w:eastAsia="zh-CN"/>
        </w:rPr>
      </w:pPr>
      <w:bookmarkStart w:id="174" w:name="_Toc22021"/>
      <w:r>
        <w:rPr>
          <w:rFonts w:hint="eastAsia" w:cs="宋体"/>
          <w:b/>
          <w:lang w:val="en-US" w:eastAsia="zh-CN"/>
        </w:rPr>
        <w:t>六、</w:t>
      </w:r>
      <w:r>
        <w:rPr>
          <w:rFonts w:cs="宋体"/>
          <w:b/>
          <w:lang w:eastAsia="zh-CN"/>
        </w:rPr>
        <w:t>合同变更、解除与终止</w:t>
      </w:r>
      <w:bookmarkEnd w:id="171"/>
      <w:bookmarkEnd w:id="172"/>
      <w:bookmarkEnd w:id="173"/>
      <w:bookmarkEnd w:id="174"/>
    </w:p>
    <w:p w14:paraId="20D3CAF0">
      <w:pPr>
        <w:pStyle w:val="3"/>
        <w:spacing w:afterLines="10" w:line="360" w:lineRule="auto"/>
        <w:ind w:left="0" w:firstLine="480" w:firstLineChars="200"/>
        <w:outlineLvl w:val="2"/>
        <w:rPr>
          <w:lang w:eastAsia="zh-CN"/>
        </w:rPr>
      </w:pPr>
      <w:bookmarkStart w:id="175" w:name="_Toc435106610"/>
      <w:bookmarkStart w:id="176" w:name="_Toc6364"/>
      <w:bookmarkStart w:id="177" w:name="_Toc435105565"/>
      <w:bookmarkStart w:id="178" w:name="_Toc435105947"/>
      <w:r>
        <w:rPr>
          <w:rFonts w:hint="eastAsia"/>
          <w:lang w:val="en-US" w:eastAsia="zh-CN"/>
        </w:rPr>
        <w:t>1.</w:t>
      </w:r>
      <w:r>
        <w:rPr>
          <w:lang w:eastAsia="zh-CN"/>
        </w:rPr>
        <w:t>合同变更</w:t>
      </w:r>
      <w:bookmarkEnd w:id="175"/>
      <w:bookmarkEnd w:id="176"/>
      <w:bookmarkEnd w:id="177"/>
      <w:bookmarkEnd w:id="178"/>
    </w:p>
    <w:p w14:paraId="4E8F7949">
      <w:pPr>
        <w:pStyle w:val="3"/>
        <w:spacing w:afterLines="10" w:line="360" w:lineRule="auto"/>
        <w:ind w:left="0" w:firstLine="480" w:firstLineChars="200"/>
        <w:rPr>
          <w:lang w:eastAsia="zh-CN"/>
        </w:rPr>
      </w:pPr>
      <w:bookmarkStart w:id="179" w:name="_Toc435105566"/>
      <w:r>
        <w:rPr>
          <w:rFonts w:hint="eastAsia"/>
          <w:lang w:val="en-US" w:eastAsia="zh-CN"/>
        </w:rPr>
        <w:t>1.1</w:t>
      </w:r>
      <w:r>
        <w:rPr>
          <w:lang w:eastAsia="zh-CN"/>
        </w:rPr>
        <w:t>除不可抗力外，因非咨询人原因导致本合同履行期限延长、内容增加时，附加工作酬金按下列方法确定：</w:t>
      </w:r>
      <w:r>
        <w:rPr>
          <w:rFonts w:hint="eastAsia"/>
          <w:color w:val="FF0000"/>
          <w:u w:val="single" w:color="000000"/>
          <w:lang w:eastAsia="zh-CN"/>
        </w:rPr>
        <w:t xml:space="preserve"> </w:t>
      </w:r>
      <w:r>
        <w:rPr>
          <w:rFonts w:hint="eastAsia"/>
          <w:color w:val="FF0000"/>
          <w:u w:val="single" w:color="000000"/>
          <w:lang w:val="en-US" w:eastAsia="zh-CN"/>
        </w:rPr>
        <w:t xml:space="preserve">      </w:t>
      </w:r>
      <w:r>
        <w:rPr>
          <w:rFonts w:hint="eastAsia"/>
          <w:color w:val="FF0000"/>
          <w:u w:val="single" w:color="000000"/>
          <w:lang w:eastAsia="zh-CN"/>
        </w:rPr>
        <w:t xml:space="preserve"> </w:t>
      </w:r>
      <w:r>
        <w:rPr>
          <w:lang w:eastAsia="zh-CN"/>
        </w:rPr>
        <w:t>。</w:t>
      </w:r>
      <w:bookmarkEnd w:id="179"/>
    </w:p>
    <w:p w14:paraId="4DB69BA8">
      <w:pPr>
        <w:pStyle w:val="3"/>
        <w:spacing w:afterLines="10" w:line="360" w:lineRule="auto"/>
        <w:ind w:left="0" w:firstLine="480" w:firstLineChars="200"/>
        <w:rPr>
          <w:lang w:eastAsia="zh-CN"/>
        </w:rPr>
      </w:pPr>
      <w:bookmarkStart w:id="180" w:name="_Toc435105567"/>
      <w:r>
        <w:rPr>
          <w:rFonts w:hint="eastAsia"/>
          <w:lang w:val="en-US" w:eastAsia="zh-CN"/>
        </w:rPr>
        <w:t>1.2</w:t>
      </w:r>
      <w:r>
        <w:rPr>
          <w:lang w:eastAsia="zh-CN"/>
        </w:rPr>
        <w:t>因工程规模、服务范围及内容的变化等导致咨询人的工作量增减时，服务酬金的调整方法：</w:t>
      </w:r>
      <w:r>
        <w:rPr>
          <w:rFonts w:hint="eastAsia"/>
          <w:color w:val="FF0000"/>
          <w:u w:val="single" w:color="000000"/>
          <w:lang w:eastAsia="zh-CN"/>
        </w:rPr>
        <w:t xml:space="preserve"> </w:t>
      </w:r>
      <w:r>
        <w:rPr>
          <w:rFonts w:hint="eastAsia"/>
          <w:color w:val="FF0000"/>
          <w:u w:val="single" w:color="000000"/>
          <w:lang w:val="en-US" w:eastAsia="zh-CN"/>
        </w:rPr>
        <w:t xml:space="preserve">      </w:t>
      </w:r>
      <w:r>
        <w:rPr>
          <w:rFonts w:hint="eastAsia"/>
          <w:color w:val="FF0000"/>
          <w:u w:val="single" w:color="000000"/>
          <w:lang w:eastAsia="zh-CN"/>
        </w:rPr>
        <w:t xml:space="preserve"> </w:t>
      </w:r>
      <w:r>
        <w:rPr>
          <w:lang w:eastAsia="zh-CN"/>
        </w:rPr>
        <w:t>。</w:t>
      </w:r>
      <w:bookmarkEnd w:id="180"/>
    </w:p>
    <w:p w14:paraId="08B9F42A">
      <w:pPr>
        <w:pStyle w:val="3"/>
        <w:spacing w:afterLines="10" w:line="360" w:lineRule="auto"/>
        <w:ind w:left="0" w:firstLine="480" w:firstLineChars="200"/>
        <w:outlineLvl w:val="2"/>
        <w:rPr>
          <w:lang w:eastAsia="zh-CN"/>
        </w:rPr>
      </w:pPr>
      <w:bookmarkStart w:id="181" w:name="_Toc435105948"/>
      <w:bookmarkStart w:id="182" w:name="_Toc435106611"/>
      <w:bookmarkStart w:id="183" w:name="_Toc435105568"/>
      <w:bookmarkStart w:id="184" w:name="_Toc13792"/>
      <w:r>
        <w:rPr>
          <w:rFonts w:hint="eastAsia"/>
          <w:lang w:val="en-US" w:eastAsia="zh-CN"/>
        </w:rPr>
        <w:t>2.</w:t>
      </w:r>
      <w:r>
        <w:rPr>
          <w:lang w:eastAsia="zh-CN"/>
        </w:rPr>
        <w:t>合同解除</w:t>
      </w:r>
      <w:bookmarkEnd w:id="181"/>
      <w:bookmarkEnd w:id="182"/>
      <w:bookmarkEnd w:id="183"/>
      <w:bookmarkEnd w:id="184"/>
    </w:p>
    <w:p w14:paraId="13B91348">
      <w:pPr>
        <w:pStyle w:val="3"/>
        <w:spacing w:afterLines="10" w:line="360" w:lineRule="auto"/>
        <w:ind w:left="0" w:firstLine="480" w:firstLineChars="200"/>
        <w:rPr>
          <w:lang w:eastAsia="zh-CN"/>
        </w:rPr>
      </w:pPr>
      <w:bookmarkStart w:id="185" w:name="_Toc435105569"/>
      <w:r>
        <w:rPr>
          <w:rFonts w:hint="eastAsia"/>
          <w:lang w:val="en-US" w:eastAsia="zh-CN"/>
        </w:rPr>
        <w:t>2.1</w:t>
      </w:r>
      <w:r>
        <w:rPr>
          <w:lang w:eastAsia="zh-CN"/>
        </w:rPr>
        <w:t>双方约定解除合同的条件还包括：</w:t>
      </w:r>
      <w:r>
        <w:rPr>
          <w:rFonts w:hint="eastAsia"/>
          <w:u w:val="single" w:color="000000"/>
          <w:lang w:eastAsia="zh-CN"/>
        </w:rPr>
        <w:t xml:space="preserve"> 详通用条件 </w:t>
      </w:r>
      <w:r>
        <w:rPr>
          <w:lang w:eastAsia="zh-CN"/>
        </w:rPr>
        <w:t>。</w:t>
      </w:r>
      <w:bookmarkEnd w:id="185"/>
    </w:p>
    <w:p w14:paraId="1C0CC710">
      <w:pPr>
        <w:pStyle w:val="3"/>
        <w:spacing w:afterLines="10" w:line="360" w:lineRule="auto"/>
        <w:ind w:left="0" w:firstLine="480" w:firstLineChars="200"/>
        <w:rPr>
          <w:lang w:eastAsia="zh-CN"/>
        </w:rPr>
      </w:pPr>
      <w:bookmarkStart w:id="186" w:name="_Toc435105570"/>
      <w:r>
        <w:rPr>
          <w:rFonts w:hint="eastAsia"/>
          <w:lang w:val="en-US" w:eastAsia="zh-CN"/>
        </w:rPr>
        <w:t>2.2</w:t>
      </w:r>
      <w:r>
        <w:rPr>
          <w:lang w:eastAsia="zh-CN"/>
        </w:rPr>
        <w:t>因不可抗力导致的合同解除，双方约定损失的分担如下：</w:t>
      </w:r>
      <w:r>
        <w:rPr>
          <w:rFonts w:hint="eastAsia"/>
          <w:u w:val="single" w:color="000000"/>
          <w:lang w:eastAsia="zh-CN"/>
        </w:rPr>
        <w:t xml:space="preserve"> / </w:t>
      </w:r>
      <w:r>
        <w:rPr>
          <w:lang w:eastAsia="zh-CN"/>
        </w:rPr>
        <w:t>。</w:t>
      </w:r>
      <w:bookmarkEnd w:id="186"/>
    </w:p>
    <w:p w14:paraId="195846B3">
      <w:pPr>
        <w:pStyle w:val="3"/>
        <w:spacing w:afterLines="10" w:line="360" w:lineRule="auto"/>
        <w:ind w:left="0" w:firstLine="482" w:firstLineChars="200"/>
        <w:outlineLvl w:val="1"/>
        <w:rPr>
          <w:rFonts w:cs="宋体"/>
          <w:b/>
          <w:lang w:eastAsia="zh-CN"/>
        </w:rPr>
      </w:pPr>
      <w:bookmarkStart w:id="187" w:name="_Toc4008"/>
      <w:bookmarkStart w:id="188" w:name="_Toc435106612"/>
      <w:bookmarkStart w:id="189" w:name="_Toc435105571"/>
      <w:bookmarkStart w:id="190" w:name="_Toc435105949"/>
      <w:r>
        <w:rPr>
          <w:rFonts w:hint="eastAsia" w:cs="宋体"/>
          <w:b/>
          <w:lang w:val="en-US" w:eastAsia="zh-CN"/>
        </w:rPr>
        <w:t>七、</w:t>
      </w:r>
      <w:r>
        <w:rPr>
          <w:rFonts w:cs="宋体"/>
          <w:b/>
          <w:lang w:eastAsia="zh-CN"/>
        </w:rPr>
        <w:t>争议解决</w:t>
      </w:r>
      <w:bookmarkEnd w:id="187"/>
      <w:bookmarkEnd w:id="188"/>
      <w:bookmarkEnd w:id="189"/>
      <w:bookmarkEnd w:id="190"/>
    </w:p>
    <w:p w14:paraId="1303BF8E">
      <w:pPr>
        <w:pStyle w:val="3"/>
        <w:spacing w:afterLines="10" w:line="360" w:lineRule="auto"/>
        <w:ind w:left="0" w:firstLine="480" w:firstLineChars="200"/>
        <w:outlineLvl w:val="2"/>
        <w:rPr>
          <w:lang w:eastAsia="zh-CN"/>
        </w:rPr>
      </w:pPr>
      <w:bookmarkStart w:id="191" w:name="_Toc435105950"/>
      <w:bookmarkStart w:id="192" w:name="_Toc435106613"/>
      <w:bookmarkStart w:id="193" w:name="_Toc2952"/>
      <w:bookmarkStart w:id="194" w:name="_Toc435105572"/>
      <w:r>
        <w:rPr>
          <w:rFonts w:hint="eastAsia"/>
          <w:lang w:val="en-US" w:eastAsia="zh-CN"/>
        </w:rPr>
        <w:t>1.</w:t>
      </w:r>
      <w:r>
        <w:rPr>
          <w:lang w:eastAsia="zh-CN"/>
        </w:rPr>
        <w:t>调解</w:t>
      </w:r>
      <w:bookmarkEnd w:id="191"/>
      <w:bookmarkEnd w:id="192"/>
      <w:bookmarkEnd w:id="193"/>
      <w:bookmarkEnd w:id="194"/>
    </w:p>
    <w:p w14:paraId="2E86A871">
      <w:pPr>
        <w:pStyle w:val="3"/>
        <w:spacing w:afterLines="10" w:line="360" w:lineRule="auto"/>
        <w:ind w:left="0" w:firstLine="480" w:firstLineChars="200"/>
        <w:rPr>
          <w:lang w:eastAsia="zh-CN"/>
        </w:rPr>
      </w:pPr>
      <w:bookmarkStart w:id="195" w:name="_Toc435105573"/>
      <w:r>
        <w:rPr>
          <w:lang w:eastAsia="zh-CN"/>
        </w:rPr>
        <w:t>如果双方不能在</w:t>
      </w:r>
      <w:r>
        <w:rPr>
          <w:rFonts w:hint="eastAsia"/>
          <w:u w:val="single" w:color="000000"/>
          <w:lang w:eastAsia="zh-CN"/>
        </w:rPr>
        <w:t xml:space="preserve"> 15 </w:t>
      </w:r>
      <w:r>
        <w:rPr>
          <w:lang w:eastAsia="zh-CN"/>
        </w:rPr>
        <w:t>日内解决本合同争议，可以将其提交</w:t>
      </w:r>
      <w:r>
        <w:rPr>
          <w:u w:val="single" w:color="000000"/>
          <w:lang w:eastAsia="zh-CN"/>
        </w:rPr>
        <w:t xml:space="preserve"> </w:t>
      </w:r>
      <w:r>
        <w:rPr>
          <w:rFonts w:hint="eastAsia"/>
          <w:u w:val="single" w:color="000000"/>
          <w:lang w:eastAsia="zh-CN"/>
        </w:rPr>
        <w:t xml:space="preserve">广汉市人民法院 </w:t>
      </w:r>
      <w:r>
        <w:rPr>
          <w:lang w:eastAsia="zh-CN"/>
        </w:rPr>
        <w:t>进行调解。</w:t>
      </w:r>
      <w:bookmarkEnd w:id="195"/>
    </w:p>
    <w:p w14:paraId="6E132FFA">
      <w:pPr>
        <w:pStyle w:val="3"/>
        <w:spacing w:afterLines="10" w:line="360" w:lineRule="auto"/>
        <w:ind w:left="0" w:firstLine="480" w:firstLineChars="200"/>
        <w:outlineLvl w:val="2"/>
        <w:rPr>
          <w:lang w:eastAsia="zh-CN"/>
        </w:rPr>
      </w:pPr>
      <w:bookmarkStart w:id="196" w:name="_Toc435106614"/>
      <w:bookmarkStart w:id="197" w:name="_Toc435105574"/>
      <w:bookmarkStart w:id="198" w:name="_Toc435105951"/>
      <w:bookmarkStart w:id="199" w:name="_Toc26932"/>
      <w:r>
        <w:rPr>
          <w:rFonts w:hint="eastAsia"/>
          <w:lang w:val="en-US" w:eastAsia="zh-CN"/>
        </w:rPr>
        <w:t>2.</w:t>
      </w:r>
      <w:r>
        <w:rPr>
          <w:lang w:eastAsia="zh-CN"/>
        </w:rPr>
        <w:t>仲裁或诉讼</w:t>
      </w:r>
      <w:bookmarkEnd w:id="196"/>
      <w:bookmarkEnd w:id="197"/>
      <w:bookmarkEnd w:id="198"/>
      <w:bookmarkEnd w:id="199"/>
    </w:p>
    <w:p w14:paraId="1256A34D">
      <w:pPr>
        <w:pStyle w:val="3"/>
        <w:spacing w:afterLines="10" w:line="360" w:lineRule="auto"/>
        <w:ind w:left="0" w:firstLine="480" w:firstLineChars="200"/>
        <w:rPr>
          <w:lang w:eastAsia="zh-CN"/>
        </w:rPr>
      </w:pPr>
      <w:bookmarkStart w:id="200" w:name="_Toc435105575"/>
      <w:r>
        <w:rPr>
          <w:lang w:eastAsia="zh-CN"/>
        </w:rPr>
        <w:t>合同争议的最终解决方式为下列第</w:t>
      </w:r>
      <w:r>
        <w:rPr>
          <w:rFonts w:hint="eastAsia"/>
          <w:u w:val="single" w:color="000000"/>
          <w:lang w:eastAsia="zh-CN"/>
        </w:rPr>
        <w:t xml:space="preserve"> 2 </w:t>
      </w:r>
      <w:r>
        <w:rPr>
          <w:lang w:eastAsia="zh-CN"/>
        </w:rPr>
        <w:t>种方式：</w:t>
      </w:r>
      <w:bookmarkEnd w:id="200"/>
    </w:p>
    <w:p w14:paraId="67FF0043">
      <w:pPr>
        <w:pStyle w:val="3"/>
        <w:spacing w:afterLines="10" w:line="360" w:lineRule="auto"/>
        <w:ind w:left="0" w:firstLine="480" w:firstLineChars="200"/>
        <w:rPr>
          <w:lang w:eastAsia="zh-CN"/>
        </w:rPr>
      </w:pPr>
      <w:bookmarkStart w:id="201" w:name="_Toc435105576"/>
      <w:r>
        <w:rPr>
          <w:lang w:eastAsia="zh-CN"/>
        </w:rPr>
        <w:t>（1）提请</w:t>
      </w:r>
      <w:r>
        <w:rPr>
          <w:rFonts w:hint="eastAsia"/>
          <w:u w:val="single" w:color="000000"/>
          <w:lang w:eastAsia="zh-CN"/>
        </w:rPr>
        <w:t xml:space="preserve"> / </w:t>
      </w:r>
      <w:r>
        <w:rPr>
          <w:lang w:eastAsia="zh-CN"/>
        </w:rPr>
        <w:t>仲裁委员会进行仲裁。</w:t>
      </w:r>
      <w:bookmarkEnd w:id="201"/>
    </w:p>
    <w:p w14:paraId="193AC801">
      <w:pPr>
        <w:pStyle w:val="3"/>
        <w:spacing w:afterLines="10" w:line="360" w:lineRule="auto"/>
        <w:ind w:left="0" w:firstLine="480" w:firstLineChars="200"/>
        <w:rPr>
          <w:lang w:eastAsia="zh-CN"/>
        </w:rPr>
      </w:pPr>
      <w:bookmarkStart w:id="202" w:name="_Toc435105577"/>
      <w:r>
        <w:rPr>
          <w:lang w:eastAsia="zh-CN"/>
        </w:rPr>
        <w:t>（2）向</w:t>
      </w:r>
      <w:r>
        <w:rPr>
          <w:rFonts w:hint="eastAsia"/>
          <w:u w:val="single" w:color="000000"/>
          <w:lang w:eastAsia="zh-CN"/>
        </w:rPr>
        <w:t xml:space="preserve"> 广汉市 </w:t>
      </w:r>
      <w:r>
        <w:rPr>
          <w:lang w:eastAsia="zh-CN"/>
        </w:rPr>
        <w:t>人民法院提起诉讼。</w:t>
      </w:r>
      <w:bookmarkEnd w:id="202"/>
    </w:p>
    <w:p w14:paraId="688D8EBD">
      <w:pPr>
        <w:pStyle w:val="3"/>
        <w:spacing w:afterLines="10" w:line="360" w:lineRule="auto"/>
        <w:ind w:left="0" w:firstLine="482" w:firstLineChars="200"/>
        <w:outlineLvl w:val="1"/>
        <w:rPr>
          <w:rFonts w:cs="宋体"/>
          <w:b/>
          <w:lang w:eastAsia="zh-CN"/>
        </w:rPr>
      </w:pPr>
      <w:bookmarkStart w:id="203" w:name="_Toc435105578"/>
      <w:bookmarkStart w:id="204" w:name="_Toc435105952"/>
      <w:bookmarkStart w:id="205" w:name="_Toc21881"/>
      <w:bookmarkStart w:id="206" w:name="_Toc435106615"/>
      <w:r>
        <w:rPr>
          <w:rFonts w:hint="eastAsia" w:cs="宋体"/>
          <w:b/>
          <w:lang w:val="en-US" w:eastAsia="zh-CN"/>
        </w:rPr>
        <w:t>八、</w:t>
      </w:r>
      <w:r>
        <w:rPr>
          <w:rFonts w:cs="宋体"/>
          <w:b/>
          <w:lang w:eastAsia="zh-CN"/>
        </w:rPr>
        <w:t>其他</w:t>
      </w:r>
      <w:bookmarkEnd w:id="203"/>
      <w:bookmarkEnd w:id="204"/>
      <w:bookmarkEnd w:id="205"/>
      <w:bookmarkEnd w:id="206"/>
    </w:p>
    <w:p w14:paraId="570E7880">
      <w:pPr>
        <w:pStyle w:val="3"/>
        <w:spacing w:afterLines="10" w:line="360" w:lineRule="auto"/>
        <w:ind w:left="0" w:firstLine="480" w:firstLineChars="200"/>
        <w:outlineLvl w:val="2"/>
        <w:rPr>
          <w:lang w:eastAsia="zh-CN"/>
        </w:rPr>
      </w:pPr>
      <w:bookmarkStart w:id="207" w:name="_Toc21821"/>
      <w:bookmarkStart w:id="208" w:name="_Toc435105953"/>
      <w:bookmarkStart w:id="209" w:name="_Toc435105579"/>
      <w:bookmarkStart w:id="210" w:name="_Toc435106616"/>
      <w:r>
        <w:rPr>
          <w:rFonts w:hint="eastAsia"/>
          <w:lang w:val="en-US" w:eastAsia="zh-CN"/>
        </w:rPr>
        <w:t>1.</w:t>
      </w:r>
      <w:r>
        <w:rPr>
          <w:lang w:eastAsia="zh-CN"/>
        </w:rPr>
        <w:t>考察及相关费用</w:t>
      </w:r>
      <w:bookmarkEnd w:id="207"/>
      <w:bookmarkEnd w:id="208"/>
      <w:bookmarkEnd w:id="209"/>
      <w:bookmarkEnd w:id="210"/>
    </w:p>
    <w:p w14:paraId="489FBAA0">
      <w:pPr>
        <w:pStyle w:val="3"/>
        <w:spacing w:afterLines="10" w:line="360" w:lineRule="auto"/>
        <w:ind w:left="0" w:firstLine="480" w:firstLineChars="200"/>
        <w:rPr>
          <w:lang w:eastAsia="zh-CN"/>
        </w:rPr>
      </w:pPr>
      <w:bookmarkStart w:id="211" w:name="_Toc435105580"/>
      <w:r>
        <w:rPr>
          <w:lang w:eastAsia="zh-CN"/>
        </w:rPr>
        <w:t>咨询人经委托人同意进行考察发生的费用由</w:t>
      </w:r>
      <w:r>
        <w:rPr>
          <w:rFonts w:hint="eastAsia"/>
          <w:u w:val="single"/>
          <w:lang w:eastAsia="zh-CN"/>
        </w:rPr>
        <w:t xml:space="preserve"> / </w:t>
      </w:r>
      <w:r>
        <w:rPr>
          <w:lang w:eastAsia="zh-CN"/>
        </w:rPr>
        <w:t>支付。</w:t>
      </w:r>
      <w:bookmarkEnd w:id="211"/>
      <w:bookmarkStart w:id="212" w:name="_bookmark21"/>
      <w:bookmarkEnd w:id="212"/>
      <w:bookmarkStart w:id="213" w:name="_bookmark22"/>
      <w:bookmarkEnd w:id="213"/>
    </w:p>
    <w:p w14:paraId="02D339F5">
      <w:pPr>
        <w:pStyle w:val="3"/>
        <w:spacing w:afterLines="10" w:line="360" w:lineRule="auto"/>
        <w:ind w:left="0" w:firstLine="480" w:firstLineChars="200"/>
        <w:rPr>
          <w:lang w:eastAsia="zh-CN"/>
        </w:rPr>
      </w:pPr>
      <w:bookmarkStart w:id="214" w:name="_Toc435105581"/>
      <w:r>
        <w:rPr>
          <w:lang w:eastAsia="zh-CN"/>
        </w:rPr>
        <w:t>差旅费及相关费用的支付：</w:t>
      </w:r>
      <w:bookmarkStart w:id="215" w:name="_bookmark23"/>
      <w:bookmarkEnd w:id="215"/>
      <w:r>
        <w:rPr>
          <w:rFonts w:hint="eastAsia"/>
          <w:u w:val="single" w:color="000000"/>
          <w:lang w:eastAsia="zh-CN"/>
        </w:rPr>
        <w:t xml:space="preserve"> </w:t>
      </w:r>
      <w:r>
        <w:rPr>
          <w:rFonts w:hint="eastAsia"/>
          <w:u w:val="single"/>
          <w:lang w:eastAsia="zh-CN"/>
        </w:rPr>
        <w:t xml:space="preserve">/ </w:t>
      </w:r>
      <w:r>
        <w:rPr>
          <w:lang w:eastAsia="zh-CN"/>
        </w:rPr>
        <w:t>。</w:t>
      </w:r>
      <w:bookmarkEnd w:id="214"/>
    </w:p>
    <w:p w14:paraId="54C710A8">
      <w:pPr>
        <w:pStyle w:val="3"/>
        <w:spacing w:afterLines="10" w:line="360" w:lineRule="auto"/>
        <w:ind w:left="0" w:firstLine="480" w:firstLineChars="200"/>
        <w:outlineLvl w:val="2"/>
        <w:rPr>
          <w:lang w:eastAsia="zh-CN"/>
        </w:rPr>
      </w:pPr>
      <w:bookmarkStart w:id="216" w:name="_Toc435106617"/>
      <w:bookmarkStart w:id="217" w:name="_Toc19181"/>
      <w:bookmarkStart w:id="218" w:name="_Toc435105582"/>
      <w:bookmarkStart w:id="219" w:name="_Toc435105954"/>
      <w:r>
        <w:rPr>
          <w:rFonts w:hint="eastAsia"/>
          <w:lang w:val="en-US" w:eastAsia="zh-CN"/>
        </w:rPr>
        <w:t>2.</w:t>
      </w:r>
      <w:r>
        <w:rPr>
          <w:lang w:eastAsia="zh-CN"/>
        </w:rPr>
        <w:t>奖励</w:t>
      </w:r>
      <w:bookmarkEnd w:id="216"/>
      <w:bookmarkEnd w:id="217"/>
      <w:bookmarkEnd w:id="218"/>
      <w:bookmarkEnd w:id="219"/>
    </w:p>
    <w:p w14:paraId="5E0813C4">
      <w:pPr>
        <w:pStyle w:val="3"/>
        <w:spacing w:afterLines="10" w:line="360" w:lineRule="auto"/>
        <w:ind w:left="0" w:firstLine="480" w:firstLineChars="200"/>
        <w:rPr>
          <w:lang w:eastAsia="zh-CN"/>
        </w:rPr>
      </w:pPr>
      <w:bookmarkStart w:id="220" w:name="_Toc435105583"/>
      <w:r>
        <w:rPr>
          <w:lang w:eastAsia="zh-CN"/>
        </w:rPr>
        <w:t>合理化建议的奖励金额按下列方法确定：</w:t>
      </w:r>
      <w:r>
        <w:rPr>
          <w:rFonts w:hint="eastAsia"/>
          <w:u w:val="single" w:color="000000"/>
          <w:lang w:eastAsia="zh-CN"/>
        </w:rPr>
        <w:t xml:space="preserve"> / </w:t>
      </w:r>
      <w:r>
        <w:rPr>
          <w:lang w:eastAsia="zh-CN"/>
        </w:rPr>
        <w:t>。</w:t>
      </w:r>
      <w:bookmarkEnd w:id="220"/>
    </w:p>
    <w:p w14:paraId="5026335E">
      <w:pPr>
        <w:pStyle w:val="3"/>
        <w:spacing w:afterLines="10" w:line="360" w:lineRule="auto"/>
        <w:ind w:left="0" w:firstLine="480" w:firstLineChars="200"/>
        <w:outlineLvl w:val="2"/>
        <w:rPr>
          <w:lang w:eastAsia="zh-CN"/>
        </w:rPr>
      </w:pPr>
      <w:bookmarkStart w:id="221" w:name="_Toc724"/>
      <w:bookmarkStart w:id="222" w:name="_Toc435105955"/>
      <w:bookmarkStart w:id="223" w:name="_Toc435105584"/>
      <w:bookmarkStart w:id="224" w:name="_Toc435106618"/>
      <w:r>
        <w:rPr>
          <w:rFonts w:hint="eastAsia"/>
          <w:lang w:val="en-US" w:eastAsia="zh-CN"/>
        </w:rPr>
        <w:t>3.</w:t>
      </w:r>
      <w:r>
        <w:rPr>
          <w:lang w:eastAsia="zh-CN"/>
        </w:rPr>
        <w:t>保密</w:t>
      </w:r>
      <w:bookmarkEnd w:id="221"/>
      <w:bookmarkEnd w:id="222"/>
      <w:bookmarkEnd w:id="223"/>
      <w:bookmarkEnd w:id="224"/>
    </w:p>
    <w:p w14:paraId="2B5B6DFF">
      <w:pPr>
        <w:pStyle w:val="3"/>
        <w:spacing w:afterLines="10" w:line="360" w:lineRule="auto"/>
        <w:ind w:left="0" w:firstLine="480" w:firstLineChars="200"/>
        <w:rPr>
          <w:lang w:eastAsia="zh-CN"/>
        </w:rPr>
      </w:pPr>
      <w:bookmarkStart w:id="225" w:name="_Toc435105585"/>
      <w:r>
        <w:rPr>
          <w:lang w:eastAsia="zh-CN"/>
        </w:rPr>
        <w:t>委托人申明的保密事项和期限：</w:t>
      </w:r>
      <w:r>
        <w:rPr>
          <w:rFonts w:hint="eastAsia"/>
          <w:u w:val="single"/>
          <w:lang w:eastAsia="zh-CN"/>
        </w:rPr>
        <w:t xml:space="preserve"> </w:t>
      </w:r>
      <w:r>
        <w:rPr>
          <w:rFonts w:hint="eastAsia"/>
          <w:u w:val="single" w:color="000000"/>
          <w:lang w:eastAsia="zh-CN"/>
        </w:rPr>
        <w:t xml:space="preserve">/ </w:t>
      </w:r>
      <w:r>
        <w:rPr>
          <w:lang w:eastAsia="zh-CN"/>
        </w:rPr>
        <w:t>。</w:t>
      </w:r>
      <w:bookmarkEnd w:id="225"/>
    </w:p>
    <w:p w14:paraId="79CD4D6F">
      <w:pPr>
        <w:pStyle w:val="3"/>
        <w:spacing w:afterLines="10" w:line="360" w:lineRule="auto"/>
        <w:ind w:left="0" w:firstLine="480" w:firstLineChars="200"/>
        <w:rPr>
          <w:lang w:eastAsia="zh-CN"/>
        </w:rPr>
      </w:pPr>
      <w:bookmarkStart w:id="226" w:name="_Toc435105586"/>
      <w:r>
        <w:rPr>
          <w:lang w:eastAsia="zh-CN"/>
        </w:rPr>
        <w:t>咨询人申明的保密事项和期限：</w:t>
      </w:r>
      <w:r>
        <w:rPr>
          <w:rFonts w:hint="eastAsia"/>
          <w:u w:val="single" w:color="000000"/>
          <w:lang w:eastAsia="zh-CN"/>
        </w:rPr>
        <w:t xml:space="preserve"> / </w:t>
      </w:r>
      <w:r>
        <w:rPr>
          <w:lang w:eastAsia="zh-CN"/>
        </w:rPr>
        <w:t>。</w:t>
      </w:r>
      <w:bookmarkEnd w:id="226"/>
    </w:p>
    <w:p w14:paraId="02EA69A7">
      <w:pPr>
        <w:pStyle w:val="3"/>
        <w:spacing w:afterLines="10" w:line="360" w:lineRule="auto"/>
        <w:ind w:left="0" w:firstLine="480" w:firstLineChars="200"/>
        <w:rPr>
          <w:lang w:eastAsia="zh-CN"/>
        </w:rPr>
      </w:pPr>
      <w:bookmarkStart w:id="227" w:name="_Toc435105587"/>
      <w:r>
        <w:rPr>
          <w:lang w:eastAsia="zh-CN"/>
        </w:rPr>
        <w:t>第三人申明的保密事项和期限：</w:t>
      </w:r>
      <w:r>
        <w:rPr>
          <w:rFonts w:hint="eastAsia"/>
          <w:u w:val="single" w:color="000000"/>
          <w:lang w:eastAsia="zh-CN"/>
        </w:rPr>
        <w:t xml:space="preserve"> / </w:t>
      </w:r>
      <w:r>
        <w:rPr>
          <w:lang w:eastAsia="zh-CN"/>
        </w:rPr>
        <w:t>。</w:t>
      </w:r>
      <w:bookmarkEnd w:id="227"/>
    </w:p>
    <w:p w14:paraId="173CBCCA">
      <w:pPr>
        <w:pStyle w:val="3"/>
        <w:spacing w:afterLines="10" w:line="360" w:lineRule="auto"/>
        <w:ind w:left="0" w:firstLine="480" w:firstLineChars="200"/>
        <w:outlineLvl w:val="2"/>
        <w:rPr>
          <w:lang w:eastAsia="zh-CN"/>
        </w:rPr>
      </w:pPr>
      <w:bookmarkStart w:id="228" w:name="_Toc435105588"/>
      <w:bookmarkStart w:id="229" w:name="_Toc26726"/>
      <w:bookmarkStart w:id="230" w:name="_Toc435105956"/>
      <w:bookmarkStart w:id="231" w:name="_Toc435106619"/>
      <w:r>
        <w:rPr>
          <w:rFonts w:hint="eastAsia"/>
          <w:lang w:val="en-US" w:eastAsia="zh-CN"/>
        </w:rPr>
        <w:t>4.</w:t>
      </w:r>
      <w:r>
        <w:rPr>
          <w:lang w:eastAsia="zh-CN"/>
        </w:rPr>
        <w:t>联络</w:t>
      </w:r>
      <w:bookmarkEnd w:id="228"/>
      <w:bookmarkEnd w:id="229"/>
      <w:bookmarkEnd w:id="230"/>
      <w:bookmarkEnd w:id="231"/>
    </w:p>
    <w:p w14:paraId="7C418770">
      <w:pPr>
        <w:pStyle w:val="3"/>
        <w:spacing w:afterLines="10" w:line="360" w:lineRule="auto"/>
        <w:ind w:left="0" w:firstLine="480" w:firstLineChars="200"/>
        <w:rPr>
          <w:lang w:eastAsia="zh-CN"/>
        </w:rPr>
      </w:pPr>
      <w:bookmarkStart w:id="232" w:name="_Toc435105589"/>
      <w:r>
        <w:rPr>
          <w:lang w:eastAsia="zh-CN"/>
        </w:rPr>
        <w:t>4.1 任何一方与合同有关的通知、指示、要求、决定等，均应在</w:t>
      </w:r>
      <w:r>
        <w:rPr>
          <w:rFonts w:hint="eastAsia"/>
          <w:u w:val="single" w:color="000000"/>
          <w:lang w:eastAsia="zh-CN"/>
        </w:rPr>
        <w:t xml:space="preserve"> 3 </w:t>
      </w:r>
      <w:r>
        <w:rPr>
          <w:lang w:eastAsia="zh-CN"/>
        </w:rPr>
        <w:t>日内送达对方指定的接收人和送达地点。</w:t>
      </w:r>
      <w:bookmarkEnd w:id="232"/>
    </w:p>
    <w:p w14:paraId="673AA304">
      <w:pPr>
        <w:pStyle w:val="3"/>
        <w:spacing w:afterLines="10" w:line="360" w:lineRule="auto"/>
        <w:ind w:left="0" w:firstLine="480" w:firstLineChars="200"/>
        <w:rPr>
          <w:lang w:eastAsia="zh-CN"/>
        </w:rPr>
      </w:pPr>
      <w:bookmarkStart w:id="233" w:name="_Toc435105590"/>
      <w:r>
        <w:rPr>
          <w:lang w:eastAsia="zh-CN"/>
        </w:rPr>
        <w:t>4.2 委托人指定的送达接收人：</w:t>
      </w:r>
      <w:r>
        <w:rPr>
          <w:rFonts w:hint="eastAsia"/>
          <w:u w:val="single" w:color="000000"/>
          <w:lang w:eastAsia="zh-CN"/>
        </w:rPr>
        <w:t xml:space="preserve"> </w:t>
      </w:r>
      <w:r>
        <w:rPr>
          <w:rFonts w:hint="eastAsia"/>
          <w:u w:val="single" w:color="000000"/>
          <w:lang w:val="en-US" w:eastAsia="zh-CN"/>
        </w:rPr>
        <w:t xml:space="preserve">  /    </w:t>
      </w:r>
      <w:r>
        <w:rPr>
          <w:rFonts w:hint="eastAsia"/>
          <w:u w:val="single" w:color="000000"/>
          <w:lang w:eastAsia="zh-CN"/>
        </w:rPr>
        <w:t xml:space="preserve"> </w:t>
      </w:r>
      <w:r>
        <w:rPr>
          <w:lang w:eastAsia="zh-CN"/>
        </w:rPr>
        <w:t>，送达地点：</w:t>
      </w:r>
      <w:r>
        <w:rPr>
          <w:rFonts w:hint="eastAsia"/>
          <w:u w:val="single" w:color="000000"/>
          <w:lang w:eastAsia="zh-CN"/>
        </w:rPr>
        <w:t xml:space="preserve"> </w:t>
      </w:r>
      <w:r>
        <w:rPr>
          <w:rFonts w:hint="eastAsia"/>
          <w:u w:val="single" w:color="000000"/>
          <w:lang w:val="en-US" w:eastAsia="zh-CN"/>
        </w:rPr>
        <w:t xml:space="preserve">    /    </w:t>
      </w:r>
      <w:r>
        <w:rPr>
          <w:rFonts w:hint="eastAsia"/>
          <w:u w:val="single" w:color="000000"/>
          <w:lang w:eastAsia="zh-CN"/>
        </w:rPr>
        <w:t xml:space="preserve"> </w:t>
      </w:r>
      <w:r>
        <w:rPr>
          <w:lang w:eastAsia="zh-CN"/>
        </w:rPr>
        <w:t>，电子邮箱：</w:t>
      </w:r>
      <w:r>
        <w:rPr>
          <w:rFonts w:hint="eastAsia"/>
          <w:u w:val="single" w:color="000000"/>
          <w:lang w:eastAsia="zh-CN"/>
        </w:rPr>
        <w:t xml:space="preserve">     </w:t>
      </w:r>
      <w:r>
        <w:rPr>
          <w:rFonts w:hint="eastAsia"/>
          <w:u w:val="single" w:color="000000"/>
          <w:lang w:val="en-US" w:eastAsia="zh-CN"/>
        </w:rPr>
        <w:t>/</w:t>
      </w:r>
      <w:r>
        <w:rPr>
          <w:rFonts w:hint="eastAsia"/>
          <w:u w:val="single" w:color="000000"/>
          <w:lang w:eastAsia="zh-CN"/>
        </w:rPr>
        <w:t xml:space="preserve">    </w:t>
      </w:r>
      <w:r>
        <w:rPr>
          <w:lang w:eastAsia="zh-CN"/>
        </w:rPr>
        <w:t>。</w:t>
      </w:r>
      <w:bookmarkEnd w:id="233"/>
    </w:p>
    <w:p w14:paraId="60AC2A9D">
      <w:pPr>
        <w:pStyle w:val="3"/>
        <w:spacing w:afterLines="10" w:line="360" w:lineRule="auto"/>
        <w:ind w:left="0" w:firstLine="480" w:firstLineChars="200"/>
        <w:rPr>
          <w:lang w:eastAsia="zh-CN"/>
        </w:rPr>
      </w:pPr>
      <w:bookmarkStart w:id="234" w:name="_Toc435105591"/>
      <w:r>
        <w:rPr>
          <w:lang w:eastAsia="zh-CN"/>
        </w:rPr>
        <w:t>咨询人指定的送达接收人：</w:t>
      </w:r>
      <w:r>
        <w:rPr>
          <w:rFonts w:hint="default" w:ascii="Times New Roman" w:hAnsi="Times New Roman" w:cs="Times New Roman"/>
          <w:highlight w:val="none"/>
          <w:u w:val="single"/>
        </w:rPr>
        <w:t xml:space="preserve"> </w:t>
      </w:r>
      <w:r>
        <w:rPr>
          <w:rFonts w:hint="eastAsia" w:ascii="Times New Roman" w:hAnsi="Times New Roman" w:cs="Times New Roman"/>
          <w:highlight w:val="none"/>
          <w:u w:val="single"/>
          <w:lang w:val="en-US" w:eastAsia="zh-CN"/>
        </w:rPr>
        <w:t xml:space="preserve">    /   </w:t>
      </w:r>
      <w:r>
        <w:rPr>
          <w:rFonts w:hint="default" w:ascii="Times New Roman" w:hAnsi="Times New Roman" w:cs="Times New Roman"/>
          <w:highlight w:val="none"/>
          <w:u w:val="single"/>
        </w:rPr>
        <w:t xml:space="preserve"> </w:t>
      </w:r>
      <w:r>
        <w:rPr>
          <w:rFonts w:hint="default" w:ascii="Times New Roman" w:hAnsi="Times New Roman" w:cs="Times New Roman"/>
          <w:highlight w:val="none"/>
        </w:rPr>
        <w:t>，送达地点：</w:t>
      </w:r>
      <w:r>
        <w:rPr>
          <w:rFonts w:hint="default" w:ascii="Times New Roman" w:hAnsi="Times New Roman" w:cs="Times New Roman"/>
          <w:highlight w:val="none"/>
          <w:u w:val="single"/>
          <w:lang w:val="en-US" w:eastAsia="zh-CN"/>
        </w:rPr>
        <w:t xml:space="preserve"> </w:t>
      </w:r>
      <w:r>
        <w:rPr>
          <w:rFonts w:hint="eastAsia" w:ascii="Times New Roman" w:hAnsi="Times New Roman" w:cs="Times New Roman"/>
          <w:highlight w:val="none"/>
          <w:u w:val="single"/>
          <w:lang w:val="en-US" w:eastAsia="zh-CN"/>
        </w:rPr>
        <w:t xml:space="preserve">      /    </w:t>
      </w:r>
      <w:r>
        <w:rPr>
          <w:rFonts w:hint="default" w:ascii="Times New Roman" w:hAnsi="Times New Roman" w:cs="Times New Roman"/>
          <w:highlight w:val="none"/>
          <w:u w:val="single"/>
          <w:lang w:val="en-US" w:eastAsia="zh-CN"/>
        </w:rPr>
        <w:t xml:space="preserve"> </w:t>
      </w:r>
      <w:r>
        <w:rPr>
          <w:rFonts w:hint="default" w:ascii="Times New Roman" w:hAnsi="Times New Roman" w:cs="Times New Roman"/>
          <w:highlight w:val="none"/>
        </w:rPr>
        <w:t>，电子邮箱：</w:t>
      </w:r>
      <w:r>
        <w:rPr>
          <w:rFonts w:hint="eastAsia" w:ascii="Times New Roman" w:hAnsi="Times New Roman" w:cs="Times New Roman"/>
          <w:highlight w:val="none"/>
          <w:u w:val="single"/>
          <w:lang w:val="en-US" w:eastAsia="zh-CN"/>
        </w:rPr>
        <w:t xml:space="preserve">        /        </w:t>
      </w:r>
      <w:r>
        <w:rPr>
          <w:rFonts w:hint="default" w:ascii="Times New Roman" w:hAnsi="Times New Roman" w:cs="Times New Roman"/>
          <w:highlight w:val="none"/>
          <w:u w:val="single"/>
          <w:lang w:val="en-US" w:eastAsia="zh-CN"/>
        </w:rPr>
        <w:t xml:space="preserve"> </w:t>
      </w:r>
      <w:r>
        <w:rPr>
          <w:lang w:eastAsia="zh-CN"/>
        </w:rPr>
        <w:t>。</w:t>
      </w:r>
      <w:bookmarkEnd w:id="234"/>
    </w:p>
    <w:p w14:paraId="189C02BD">
      <w:pPr>
        <w:pStyle w:val="3"/>
        <w:spacing w:afterLines="10" w:line="360" w:lineRule="auto"/>
        <w:ind w:left="0" w:firstLine="480" w:firstLineChars="200"/>
        <w:outlineLvl w:val="2"/>
        <w:rPr>
          <w:lang w:eastAsia="zh-CN"/>
        </w:rPr>
      </w:pPr>
      <w:bookmarkStart w:id="235" w:name="_Toc435105957"/>
      <w:bookmarkStart w:id="236" w:name="_Toc18251"/>
      <w:bookmarkStart w:id="237" w:name="_Toc435106620"/>
      <w:bookmarkStart w:id="238" w:name="_Toc435105592"/>
      <w:r>
        <w:rPr>
          <w:rFonts w:hint="eastAsia"/>
          <w:lang w:val="en-US" w:eastAsia="zh-CN"/>
        </w:rPr>
        <w:t>5.</w:t>
      </w:r>
      <w:r>
        <w:rPr>
          <w:lang w:eastAsia="zh-CN"/>
        </w:rPr>
        <w:t>知识产权</w:t>
      </w:r>
      <w:bookmarkEnd w:id="235"/>
      <w:bookmarkEnd w:id="236"/>
      <w:bookmarkEnd w:id="237"/>
      <w:bookmarkEnd w:id="238"/>
    </w:p>
    <w:p w14:paraId="2B82D497">
      <w:pPr>
        <w:pStyle w:val="3"/>
        <w:spacing w:afterLines="10" w:line="360" w:lineRule="auto"/>
        <w:ind w:left="0" w:firstLine="480" w:firstLineChars="200"/>
        <w:rPr>
          <w:lang w:eastAsia="zh-CN"/>
        </w:rPr>
      </w:pPr>
      <w:bookmarkStart w:id="239" w:name="_Toc435105593"/>
      <w:r>
        <w:rPr>
          <w:lang w:eastAsia="zh-CN"/>
        </w:rPr>
        <w:t>委托人提供给咨询人的图纸、委托人为实施工程自行编制或委托编制的技术规范以及反映委托人要求的或其他类似性质文件的著作权属于</w:t>
      </w:r>
      <w:r>
        <w:rPr>
          <w:rFonts w:hint="eastAsia"/>
          <w:u w:val="single" w:color="000000"/>
          <w:lang w:eastAsia="zh-CN"/>
        </w:rPr>
        <w:t xml:space="preserve"> 委托人 </w:t>
      </w:r>
      <w:r>
        <w:rPr>
          <w:lang w:eastAsia="zh-CN"/>
        </w:rPr>
        <w:t>。</w:t>
      </w:r>
      <w:bookmarkEnd w:id="239"/>
    </w:p>
    <w:p w14:paraId="63031297">
      <w:pPr>
        <w:pStyle w:val="3"/>
        <w:spacing w:afterLines="10" w:line="360" w:lineRule="auto"/>
        <w:ind w:left="0" w:firstLine="480" w:firstLineChars="200"/>
        <w:rPr>
          <w:lang w:eastAsia="zh-CN"/>
        </w:rPr>
      </w:pPr>
      <w:bookmarkStart w:id="240" w:name="_Toc435105594"/>
      <w:r>
        <w:rPr>
          <w:lang w:eastAsia="zh-CN"/>
        </w:rPr>
        <w:t>咨询人为履行本合同约定而编制的成果文件，其著作权属于</w:t>
      </w:r>
      <w:r>
        <w:rPr>
          <w:rFonts w:hint="eastAsia"/>
          <w:u w:val="single" w:color="000000"/>
          <w:lang w:eastAsia="zh-CN"/>
        </w:rPr>
        <w:t xml:space="preserve"> 咨询人 </w:t>
      </w:r>
      <w:r>
        <w:rPr>
          <w:lang w:eastAsia="zh-CN"/>
        </w:rPr>
        <w:t>。</w:t>
      </w:r>
      <w:bookmarkEnd w:id="240"/>
    </w:p>
    <w:p w14:paraId="024E7377">
      <w:pPr>
        <w:pStyle w:val="3"/>
        <w:spacing w:afterLines="10" w:line="360" w:lineRule="auto"/>
        <w:ind w:left="0" w:firstLine="480" w:firstLineChars="200"/>
        <w:rPr>
          <w:lang w:eastAsia="zh-CN"/>
        </w:rPr>
      </w:pPr>
      <w:bookmarkStart w:id="241" w:name="_Toc435105595"/>
      <w:r>
        <w:rPr>
          <w:lang w:eastAsia="zh-CN"/>
        </w:rPr>
        <w:t>双方将履行本合同形成的有关成果文件用于企业宣传、申报奖项以及接受上级主管部门的检查须遵守以下约定：</w:t>
      </w:r>
      <w:r>
        <w:rPr>
          <w:u w:val="single" w:color="000000"/>
          <w:lang w:eastAsia="zh-CN"/>
        </w:rPr>
        <w:t xml:space="preserve"> </w:t>
      </w:r>
      <w:r>
        <w:rPr>
          <w:rFonts w:hint="eastAsia"/>
          <w:u w:val="single" w:color="000000"/>
          <w:lang w:eastAsia="zh-CN"/>
        </w:rPr>
        <w:t xml:space="preserve">不得侵害对方著作权 </w:t>
      </w:r>
      <w:r>
        <w:rPr>
          <w:lang w:eastAsia="zh-CN"/>
        </w:rPr>
        <w:t>。</w:t>
      </w:r>
      <w:bookmarkEnd w:id="241"/>
    </w:p>
    <w:p w14:paraId="306E9001">
      <w:pPr>
        <w:pStyle w:val="3"/>
        <w:spacing w:afterLines="10" w:line="360" w:lineRule="auto"/>
        <w:ind w:left="0" w:firstLine="482" w:firstLineChars="200"/>
        <w:outlineLvl w:val="1"/>
        <w:rPr>
          <w:lang w:eastAsia="zh-CN"/>
        </w:rPr>
      </w:pPr>
      <w:bookmarkStart w:id="242" w:name="_Toc435105596"/>
      <w:bookmarkStart w:id="243" w:name="_Toc5500"/>
      <w:bookmarkStart w:id="244" w:name="_Toc435105958"/>
      <w:bookmarkStart w:id="245" w:name="_Toc435106621"/>
      <w:r>
        <w:rPr>
          <w:rFonts w:hint="eastAsia" w:cs="宋体"/>
          <w:b/>
          <w:lang w:val="en-US" w:eastAsia="zh-CN"/>
        </w:rPr>
        <w:t>九、</w:t>
      </w:r>
      <w:r>
        <w:rPr>
          <w:rFonts w:cs="宋体"/>
          <w:b/>
          <w:lang w:eastAsia="zh-CN"/>
        </w:rPr>
        <w:t>补充条款</w:t>
      </w:r>
      <w:bookmarkEnd w:id="242"/>
      <w:bookmarkEnd w:id="243"/>
      <w:bookmarkEnd w:id="244"/>
      <w:bookmarkEnd w:id="245"/>
    </w:p>
    <w:p w14:paraId="36B61411">
      <w:pPr>
        <w:pStyle w:val="3"/>
        <w:spacing w:afterLines="10" w:line="360" w:lineRule="auto"/>
        <w:ind w:left="0" w:firstLine="480" w:firstLineChars="200"/>
        <w:rPr>
          <w:rFonts w:hint="eastAsia" w:cs="Times New Roman"/>
          <w:highlight w:val="none"/>
          <w:u w:val="single"/>
          <w:lang w:eastAsia="zh-CN"/>
        </w:rPr>
      </w:pPr>
      <w:r>
        <w:rPr>
          <w:rFonts w:hint="eastAsia" w:cs="Times New Roman"/>
          <w:color w:val="auto"/>
          <w:highlight w:val="none"/>
          <w:u w:val="single"/>
          <w:lang w:val="en-US" w:eastAsia="zh-CN"/>
        </w:rPr>
        <w:t>1.</w:t>
      </w:r>
      <w:r>
        <w:rPr>
          <w:rFonts w:hint="eastAsia" w:ascii="宋体" w:hAnsi="宋体" w:eastAsia="宋体" w:cs="Times New Roman"/>
          <w:color w:val="auto"/>
          <w:highlight w:val="none"/>
          <w:u w:val="single"/>
          <w:lang w:eastAsia="zh-CN"/>
        </w:rPr>
        <w:t>本项目合同总价（签约酬金）为</w:t>
      </w:r>
      <w:bookmarkStart w:id="248" w:name="_GoBack"/>
      <w:r>
        <w:rPr>
          <w:rFonts w:hint="eastAsia" w:cs="Times New Roman"/>
          <w:color w:val="auto"/>
          <w:highlight w:val="none"/>
          <w:u w:val="single"/>
          <w:lang w:val="en-US" w:eastAsia="zh-CN"/>
        </w:rPr>
        <w:t>固定</w:t>
      </w:r>
      <w:bookmarkEnd w:id="248"/>
      <w:r>
        <w:rPr>
          <w:rFonts w:hint="eastAsia" w:ascii="宋体" w:hAnsi="宋体" w:eastAsia="宋体" w:cs="Times New Roman"/>
          <w:color w:val="auto"/>
          <w:highlight w:val="none"/>
          <w:u w:val="single"/>
          <w:lang w:eastAsia="zh-CN"/>
        </w:rPr>
        <w:t>合同价</w:t>
      </w:r>
      <w:r>
        <w:rPr>
          <w:rFonts w:hint="eastAsia" w:cs="Times New Roman"/>
          <w:highlight w:val="none"/>
          <w:u w:val="single"/>
          <w:lang w:eastAsia="zh-CN"/>
        </w:rPr>
        <w:t>。</w:t>
      </w:r>
    </w:p>
    <w:p w14:paraId="71054466">
      <w:pPr>
        <w:pStyle w:val="3"/>
        <w:spacing w:afterLines="10" w:line="360" w:lineRule="auto"/>
        <w:ind w:left="0" w:firstLine="480" w:firstLineChars="200"/>
        <w:rPr>
          <w:rFonts w:hint="eastAsia" w:ascii="宋体" w:hAnsi="宋体" w:eastAsia="宋体" w:cs="Times New Roman"/>
          <w:color w:val="auto"/>
          <w:highlight w:val="none"/>
          <w:u w:val="single"/>
          <w:lang w:eastAsia="zh-CN"/>
        </w:rPr>
      </w:pPr>
      <w:r>
        <w:rPr>
          <w:rFonts w:hint="eastAsia" w:cs="Times New Roman"/>
          <w:color w:val="auto"/>
          <w:highlight w:val="none"/>
          <w:u w:val="single"/>
          <w:lang w:val="en-US" w:eastAsia="zh-CN"/>
        </w:rPr>
        <w:t>2.</w:t>
      </w:r>
      <w:r>
        <w:rPr>
          <w:rFonts w:hint="eastAsia" w:ascii="宋体" w:hAnsi="宋体" w:eastAsia="宋体" w:cs="Times New Roman"/>
          <w:color w:val="auto"/>
          <w:highlight w:val="none"/>
          <w:u w:val="single"/>
          <w:lang w:eastAsia="zh-CN"/>
        </w:rPr>
        <w:t>造价咨询单位的工作要求及服务成果应严格执行广汉市人民政府关于印发《广汉市政府投资建设项目管理办法》的通知（广府发【2021】6号）。若在合同履行期间广汉市出台新管理办法按新管理办法执行。</w:t>
      </w:r>
    </w:p>
    <w:p w14:paraId="45121705">
      <w:pPr>
        <w:pStyle w:val="3"/>
        <w:spacing w:afterLines="10" w:line="360" w:lineRule="auto"/>
        <w:ind w:left="0" w:firstLine="480" w:firstLineChars="200"/>
        <w:rPr>
          <w:lang w:eastAsia="zh-CN"/>
        </w:rPr>
      </w:pPr>
      <w:r>
        <w:rPr>
          <w:rFonts w:hint="eastAsia" w:cs="Times New Roman"/>
          <w:color w:val="auto"/>
          <w:highlight w:val="none"/>
          <w:u w:val="single"/>
          <w:lang w:val="en-US" w:eastAsia="zh-CN"/>
        </w:rPr>
        <w:t>3.</w:t>
      </w:r>
      <w:r>
        <w:rPr>
          <w:rFonts w:hint="eastAsia" w:ascii="宋体" w:hAnsi="宋体" w:eastAsia="宋体" w:cs="Times New Roman"/>
          <w:color w:val="auto"/>
          <w:highlight w:val="none"/>
          <w:u w:val="single"/>
          <w:lang w:eastAsia="zh-CN"/>
        </w:rPr>
        <w:t>其余未尽事宜双方协商签订</w:t>
      </w:r>
      <w:r>
        <w:rPr>
          <w:rFonts w:hint="eastAsia" w:cs="Times New Roman"/>
          <w:color w:val="auto"/>
          <w:highlight w:val="none"/>
          <w:u w:val="single"/>
          <w:lang w:eastAsia="zh-CN"/>
        </w:rPr>
        <w:t>。</w:t>
      </w:r>
      <w:bookmarkStart w:id="246" w:name="_bookmark27"/>
      <w:bookmarkEnd w:id="246"/>
      <w:bookmarkStart w:id="247" w:name="_bookmark24"/>
      <w:bookmarkEnd w:id="247"/>
    </w:p>
    <w:sectPr>
      <w:footerReference r:id="rId5" w:type="default"/>
      <w:type w:val="nextColumn"/>
      <w:pgSz w:w="11906" w:h="16840"/>
      <w:pgMar w:top="1134" w:right="1452" w:bottom="1463" w:left="1588" w:header="0" w:footer="100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E5E757">
    <w:pPr>
      <w:pStyle w:val="8"/>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7B6A9A5">
                          <w:pPr>
                            <w:snapToGrid w:val="0"/>
                            <w:rPr>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lang w:eastAsia="zh-CN"/>
                            </w:rPr>
                            <w:t>1</w:t>
                          </w:r>
                          <w:r>
                            <w:rPr>
                              <w:rFonts w:hint="eastAsia"/>
                              <w:sz w:val="18"/>
                              <w:lang w:eastAsia="zh-CN"/>
                            </w:rPr>
                            <w:fldChar w:fldCharType="end"/>
                          </w:r>
                        </w:p>
                      </w:txbxContent>
                    </wps:txbx>
                    <wps:bodyPr wrap="none" lIns="0" tIns="0" rIns="0" bIns="0" upright="1">
                      <a:spAutoFit/>
                    </wps:bodyPr>
                  </wps:wsp>
                </a:graphicData>
              </a:graphic>
            </wp:anchor>
          </w:drawing>
        </mc:Choice>
        <mc:Fallback>
          <w:pict>
            <v:shape id="文本框 8"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XlNi7yQEAAJkDAAAOAAAAAAAAAAEAIAAAAB4BAABkcnMvZTJvRG9j&#10;LnhtbFBLBQYAAAAABgAGAFkBAABZBQAAAAA=&#10;">
              <v:fill on="f" focussize="0,0"/>
              <v:stroke on="f"/>
              <v:imagedata o:title=""/>
              <o:lock v:ext="edit" aspectratio="f"/>
              <v:textbox inset="0mm,0mm,0mm,0mm" style="mso-fit-shape-to-text:t;">
                <w:txbxContent>
                  <w:p w14:paraId="07B6A9A5">
                    <w:pPr>
                      <w:snapToGrid w:val="0"/>
                      <w:rPr>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lang w:eastAsia="zh-CN"/>
                      </w:rPr>
                      <w:t>1</w:t>
                    </w:r>
                    <w:r>
                      <w:rPr>
                        <w:rFonts w:hint="eastAsia"/>
                        <w:sz w:val="1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566797">
    <w:pPr>
      <w:spacing w:line="200" w:lineRule="exact"/>
      <w:rPr>
        <w:sz w:val="20"/>
        <w:szCs w:val="20"/>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9917430</wp:posOffset>
              </wp:positionV>
              <wp:extent cx="107950" cy="139700"/>
              <wp:effectExtent l="0" t="0" r="0" b="0"/>
              <wp:wrapNone/>
              <wp:docPr id="1" name="文本框 6"/>
              <wp:cNvGraphicFramePr/>
              <a:graphic xmlns:a="http://schemas.openxmlformats.org/drawingml/2006/main">
                <a:graphicData uri="http://schemas.microsoft.com/office/word/2010/wordprocessingShape">
                  <wps:wsp>
                    <wps:cNvSpPr txBox="1"/>
                    <wps:spPr>
                      <a:xfrm>
                        <a:off x="0" y="0"/>
                        <a:ext cx="107950" cy="139700"/>
                      </a:xfrm>
                      <a:prstGeom prst="rect">
                        <a:avLst/>
                      </a:prstGeom>
                      <a:noFill/>
                      <a:ln>
                        <a:noFill/>
                      </a:ln>
                    </wps:spPr>
                    <wps:txbx>
                      <w:txbxContent>
                        <w:p w14:paraId="27620B44">
                          <w:pPr>
                            <w:spacing w:line="200" w:lineRule="exact"/>
                            <w:ind w:left="40"/>
                            <w:rPr>
                              <w:rFonts w:ascii="宋体" w:hAnsi="宋体" w:cs="宋体"/>
                              <w:sz w:val="18"/>
                              <w:szCs w:val="18"/>
                              <w:lang w:eastAsia="zh-CN"/>
                            </w:rPr>
                          </w:pPr>
                          <w:r>
                            <w:rPr>
                              <w:rFonts w:hint="eastAsia" w:ascii="宋体" w:hAnsi="宋体" w:cs="宋体"/>
                              <w:sz w:val="18"/>
                              <w:szCs w:val="18"/>
                              <w:lang w:eastAsia="zh-CN"/>
                            </w:rPr>
                            <w:fldChar w:fldCharType="begin"/>
                          </w:r>
                          <w:r>
                            <w:rPr>
                              <w:rFonts w:hint="eastAsia" w:ascii="宋体" w:hAnsi="宋体" w:cs="宋体"/>
                              <w:sz w:val="18"/>
                              <w:szCs w:val="18"/>
                              <w:lang w:eastAsia="zh-CN"/>
                            </w:rPr>
                            <w:instrText xml:space="preserve"> PAGE  \* MERGEFORMAT </w:instrText>
                          </w:r>
                          <w:r>
                            <w:rPr>
                              <w:rFonts w:hint="eastAsia" w:ascii="宋体" w:hAnsi="宋体" w:cs="宋体"/>
                              <w:sz w:val="18"/>
                              <w:szCs w:val="18"/>
                              <w:lang w:eastAsia="zh-CN"/>
                            </w:rPr>
                            <w:fldChar w:fldCharType="separate"/>
                          </w:r>
                          <w:r>
                            <w:rPr>
                              <w:lang w:eastAsia="zh-CN"/>
                            </w:rPr>
                            <w:t>4</w:t>
                          </w:r>
                          <w:r>
                            <w:rPr>
                              <w:rFonts w:hint="eastAsia" w:ascii="宋体" w:hAnsi="宋体" w:cs="宋体"/>
                              <w:sz w:val="18"/>
                              <w:szCs w:val="18"/>
                              <w:lang w:eastAsia="zh-CN"/>
                            </w:rPr>
                            <w:fldChar w:fldCharType="end"/>
                          </w:r>
                        </w:p>
                      </w:txbxContent>
                    </wps:txbx>
                    <wps:bodyPr lIns="0" tIns="0" rIns="0" bIns="0" upright="1"/>
                  </wps:wsp>
                </a:graphicData>
              </a:graphic>
            </wp:anchor>
          </w:drawing>
        </mc:Choice>
        <mc:Fallback>
          <w:pict>
            <v:shape id="文本框 6" o:spid="_x0000_s1026" o:spt="202" type="#_x0000_t202" style="position:absolute;left:0pt;margin-top:780.9pt;height:11pt;width:8.5pt;mso-position-horizontal:center;mso-position-horizontal-relative:margin;mso-position-vertical-relative:page;z-index:251659264;mso-width-relative:page;mso-height-relative:page;" filled="f" stroked="f" coordsize="21600,21600" o:gfxdata="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PZ05ptUAAAAJAQAADwAAAAAAAAABACAAAAAiAAAAZHJzL2Rvd25yZXYueG1sUEsBAhQAFAAA&#10;AAgAh07iQFJIhGy5AQAAcQMAAA4AAAAAAAAAAQAgAAAAJAEAAGRycy9lMm9Eb2MueG1sUEsFBgAA&#10;AAAGAAYAWQEAAE8FAAAAAA==&#10;">
              <v:fill on="f" focussize="0,0"/>
              <v:stroke on="f"/>
              <v:imagedata o:title=""/>
              <o:lock v:ext="edit" aspectratio="f"/>
              <v:textbox inset="0mm,0mm,0mm,0mm">
                <w:txbxContent>
                  <w:p w14:paraId="27620B44">
                    <w:pPr>
                      <w:spacing w:line="200" w:lineRule="exact"/>
                      <w:ind w:left="40"/>
                      <w:rPr>
                        <w:rFonts w:ascii="宋体" w:hAnsi="宋体" w:cs="宋体"/>
                        <w:sz w:val="18"/>
                        <w:szCs w:val="18"/>
                        <w:lang w:eastAsia="zh-CN"/>
                      </w:rPr>
                    </w:pPr>
                    <w:r>
                      <w:rPr>
                        <w:rFonts w:hint="eastAsia" w:ascii="宋体" w:hAnsi="宋体" w:cs="宋体"/>
                        <w:sz w:val="18"/>
                        <w:szCs w:val="18"/>
                        <w:lang w:eastAsia="zh-CN"/>
                      </w:rPr>
                      <w:fldChar w:fldCharType="begin"/>
                    </w:r>
                    <w:r>
                      <w:rPr>
                        <w:rFonts w:hint="eastAsia" w:ascii="宋体" w:hAnsi="宋体" w:cs="宋体"/>
                        <w:sz w:val="18"/>
                        <w:szCs w:val="18"/>
                        <w:lang w:eastAsia="zh-CN"/>
                      </w:rPr>
                      <w:instrText xml:space="preserve"> PAGE  \* MERGEFORMAT </w:instrText>
                    </w:r>
                    <w:r>
                      <w:rPr>
                        <w:rFonts w:hint="eastAsia" w:ascii="宋体" w:hAnsi="宋体" w:cs="宋体"/>
                        <w:sz w:val="18"/>
                        <w:szCs w:val="18"/>
                        <w:lang w:eastAsia="zh-CN"/>
                      </w:rPr>
                      <w:fldChar w:fldCharType="separate"/>
                    </w:r>
                    <w:r>
                      <w:rPr>
                        <w:lang w:eastAsia="zh-CN"/>
                      </w:rPr>
                      <w:t>4</w:t>
                    </w:r>
                    <w:r>
                      <w:rPr>
                        <w:rFonts w:hint="eastAsia" w:ascii="宋体" w:hAnsi="宋体" w:cs="宋体"/>
                        <w:sz w:val="18"/>
                        <w:szCs w:val="18"/>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A32904">
    <w:pPr>
      <w:spacing w:line="200" w:lineRule="exact"/>
      <w:rPr>
        <w:sz w:val="20"/>
        <w:szCs w:val="20"/>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ge">
                <wp:posOffset>9917430</wp:posOffset>
              </wp:positionV>
              <wp:extent cx="254635" cy="140970"/>
              <wp:effectExtent l="0" t="0" r="0" b="0"/>
              <wp:wrapNone/>
              <wp:docPr id="4" name="文本框 1"/>
              <wp:cNvGraphicFramePr/>
              <a:graphic xmlns:a="http://schemas.openxmlformats.org/drawingml/2006/main">
                <a:graphicData uri="http://schemas.microsoft.com/office/word/2010/wordprocessingShape">
                  <wps:wsp>
                    <wps:cNvSpPr txBox="1"/>
                    <wps:spPr>
                      <a:xfrm>
                        <a:off x="0" y="0"/>
                        <a:ext cx="254635" cy="140970"/>
                      </a:xfrm>
                      <a:prstGeom prst="rect">
                        <a:avLst/>
                      </a:prstGeom>
                      <a:noFill/>
                      <a:ln>
                        <a:noFill/>
                      </a:ln>
                    </wps:spPr>
                    <wps:txbx>
                      <w:txbxContent>
                        <w:p w14:paraId="57E5658D">
                          <w:pPr>
                            <w:spacing w:line="202" w:lineRule="exact"/>
                            <w:ind w:left="20"/>
                            <w:rPr>
                              <w:rFonts w:ascii="宋体" w:hAnsi="宋体" w:cs="宋体"/>
                              <w:sz w:val="18"/>
                              <w:szCs w:val="18"/>
                              <w:lang w:eastAsia="zh-CN"/>
                            </w:rPr>
                          </w:pPr>
                          <w:r>
                            <w:rPr>
                              <w:rFonts w:hint="eastAsia" w:ascii="宋体" w:hAnsi="宋体" w:cs="宋体"/>
                              <w:sz w:val="18"/>
                              <w:szCs w:val="18"/>
                              <w:lang w:eastAsia="zh-CN"/>
                            </w:rPr>
                            <w:fldChar w:fldCharType="begin"/>
                          </w:r>
                          <w:r>
                            <w:rPr>
                              <w:rFonts w:hint="eastAsia" w:ascii="宋体" w:hAnsi="宋体" w:cs="宋体"/>
                              <w:sz w:val="18"/>
                              <w:szCs w:val="18"/>
                              <w:lang w:eastAsia="zh-CN"/>
                            </w:rPr>
                            <w:instrText xml:space="preserve"> PAGE  \* MERGEFORMAT </w:instrText>
                          </w:r>
                          <w:r>
                            <w:rPr>
                              <w:rFonts w:hint="eastAsia" w:ascii="宋体" w:hAnsi="宋体" w:cs="宋体"/>
                              <w:sz w:val="18"/>
                              <w:szCs w:val="18"/>
                              <w:lang w:eastAsia="zh-CN"/>
                            </w:rPr>
                            <w:fldChar w:fldCharType="separate"/>
                          </w:r>
                          <w:r>
                            <w:rPr>
                              <w:lang w:eastAsia="zh-CN"/>
                            </w:rPr>
                            <w:t>23</w:t>
                          </w:r>
                          <w:r>
                            <w:rPr>
                              <w:rFonts w:hint="eastAsia" w:ascii="宋体" w:hAnsi="宋体" w:cs="宋体"/>
                              <w:sz w:val="18"/>
                              <w:szCs w:val="18"/>
                              <w:lang w:eastAsia="zh-CN"/>
                            </w:rPr>
                            <w:fldChar w:fldCharType="end"/>
                          </w:r>
                        </w:p>
                      </w:txbxContent>
                    </wps:txbx>
                    <wps:bodyPr lIns="0" tIns="0" rIns="0" bIns="0" upright="1"/>
                  </wps:wsp>
                </a:graphicData>
              </a:graphic>
            </wp:anchor>
          </w:drawing>
        </mc:Choice>
        <mc:Fallback>
          <w:pict>
            <v:shape id="文本框 1" o:spid="_x0000_s1026" o:spt="202" type="#_x0000_t202" style="position:absolute;left:0pt;margin-top:780.9pt;height:11.1pt;width:20.05pt;mso-position-horizontal:center;mso-position-horizontal-relative:margin;mso-position-vertical-relative:page;z-index:251660288;mso-width-relative:page;mso-height-relative:page;" filled="f" stroked="f" coordsize="21600,21600" o:gfxdata="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Idga3WAAAACQEAAA8AAAAAAAAAAQAgAAAAIgAAAGRycy9kb3ducmV2LnhtbFBLAQIU&#10;ABQAAAAIAIdO4kC/YkI5vAEAAHEDAAAOAAAAAAAAAAEAIAAAACUBAABkcnMvZTJvRG9jLnhtbFBL&#10;BQYAAAAABgAGAFkBAABTBQAAAAA=&#10;">
              <v:fill on="f" focussize="0,0"/>
              <v:stroke on="f"/>
              <v:imagedata o:title=""/>
              <o:lock v:ext="edit" aspectratio="f"/>
              <v:textbox inset="0mm,0mm,0mm,0mm">
                <w:txbxContent>
                  <w:p w14:paraId="57E5658D">
                    <w:pPr>
                      <w:spacing w:line="202" w:lineRule="exact"/>
                      <w:ind w:left="20"/>
                      <w:rPr>
                        <w:rFonts w:ascii="宋体" w:hAnsi="宋体" w:cs="宋体"/>
                        <w:sz w:val="18"/>
                        <w:szCs w:val="18"/>
                        <w:lang w:eastAsia="zh-CN"/>
                      </w:rPr>
                    </w:pPr>
                    <w:r>
                      <w:rPr>
                        <w:rFonts w:hint="eastAsia" w:ascii="宋体" w:hAnsi="宋体" w:cs="宋体"/>
                        <w:sz w:val="18"/>
                        <w:szCs w:val="18"/>
                        <w:lang w:eastAsia="zh-CN"/>
                      </w:rPr>
                      <w:fldChar w:fldCharType="begin"/>
                    </w:r>
                    <w:r>
                      <w:rPr>
                        <w:rFonts w:hint="eastAsia" w:ascii="宋体" w:hAnsi="宋体" w:cs="宋体"/>
                        <w:sz w:val="18"/>
                        <w:szCs w:val="18"/>
                        <w:lang w:eastAsia="zh-CN"/>
                      </w:rPr>
                      <w:instrText xml:space="preserve"> PAGE  \* MERGEFORMAT </w:instrText>
                    </w:r>
                    <w:r>
                      <w:rPr>
                        <w:rFonts w:hint="eastAsia" w:ascii="宋体" w:hAnsi="宋体" w:cs="宋体"/>
                        <w:sz w:val="18"/>
                        <w:szCs w:val="18"/>
                        <w:lang w:eastAsia="zh-CN"/>
                      </w:rPr>
                      <w:fldChar w:fldCharType="separate"/>
                    </w:r>
                    <w:r>
                      <w:rPr>
                        <w:lang w:eastAsia="zh-CN"/>
                      </w:rPr>
                      <w:t>23</w:t>
                    </w:r>
                    <w:r>
                      <w:rPr>
                        <w:rFonts w:hint="eastAsia" w:ascii="宋体" w:hAnsi="宋体" w:cs="宋体"/>
                        <w:sz w:val="18"/>
                        <w:szCs w:val="1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CB0476"/>
    <w:multiLevelType w:val="singleLevel"/>
    <w:tmpl w:val="93CB0476"/>
    <w:lvl w:ilvl="0" w:tentative="0">
      <w:start w:val="2"/>
      <w:numFmt w:val="chineseCounting"/>
      <w:suff w:val="space"/>
      <w:lvlText w:val="第%1部分"/>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720"/>
  <w:drawingGridHorizontalSpacing w:val="110"/>
  <w:displayHorizontalDrawingGridEvery w:val="2"/>
  <w:characterSpacingControl w:val="doNotCompress"/>
  <w:hdrShapeDefaults>
    <o:shapelayout v:ext="edit">
      <o:idmap v:ext="edit" data="1"/>
    </o:shapelayout>
  </w:hdrShapeDefault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A5OWFkNDkzY2Q4YWNkYzAwZjdmODEyMmNhY2M0NmIifQ=="/>
  </w:docVars>
  <w:rsids>
    <w:rsidRoot w:val="00B76C48"/>
    <w:rsid w:val="00021AE5"/>
    <w:rsid w:val="00036C0F"/>
    <w:rsid w:val="000406FB"/>
    <w:rsid w:val="00044370"/>
    <w:rsid w:val="00095172"/>
    <w:rsid w:val="000B473C"/>
    <w:rsid w:val="000E0CCD"/>
    <w:rsid w:val="000E2D3F"/>
    <w:rsid w:val="0010628C"/>
    <w:rsid w:val="00107C55"/>
    <w:rsid w:val="00117FAC"/>
    <w:rsid w:val="00120039"/>
    <w:rsid w:val="00126A2C"/>
    <w:rsid w:val="00153219"/>
    <w:rsid w:val="00163DC3"/>
    <w:rsid w:val="00173FAB"/>
    <w:rsid w:val="00181C7A"/>
    <w:rsid w:val="001C5F65"/>
    <w:rsid w:val="001D2F73"/>
    <w:rsid w:val="001D6856"/>
    <w:rsid w:val="0022473F"/>
    <w:rsid w:val="00283509"/>
    <w:rsid w:val="00285A58"/>
    <w:rsid w:val="00295329"/>
    <w:rsid w:val="002A265E"/>
    <w:rsid w:val="002B3D75"/>
    <w:rsid w:val="002C55AA"/>
    <w:rsid w:val="002C59B7"/>
    <w:rsid w:val="002D6562"/>
    <w:rsid w:val="002E0B15"/>
    <w:rsid w:val="002F3FFF"/>
    <w:rsid w:val="002F601A"/>
    <w:rsid w:val="002F6985"/>
    <w:rsid w:val="00300906"/>
    <w:rsid w:val="00316A7B"/>
    <w:rsid w:val="00350304"/>
    <w:rsid w:val="00354377"/>
    <w:rsid w:val="00387804"/>
    <w:rsid w:val="00390C72"/>
    <w:rsid w:val="00400287"/>
    <w:rsid w:val="00402E74"/>
    <w:rsid w:val="0042413C"/>
    <w:rsid w:val="00437DBB"/>
    <w:rsid w:val="0044047E"/>
    <w:rsid w:val="00455F2E"/>
    <w:rsid w:val="004570BB"/>
    <w:rsid w:val="00472F04"/>
    <w:rsid w:val="004819ED"/>
    <w:rsid w:val="004859E6"/>
    <w:rsid w:val="004B15C9"/>
    <w:rsid w:val="004B574F"/>
    <w:rsid w:val="004D407A"/>
    <w:rsid w:val="00501EDA"/>
    <w:rsid w:val="0050672F"/>
    <w:rsid w:val="005350AD"/>
    <w:rsid w:val="005378C4"/>
    <w:rsid w:val="00544DA8"/>
    <w:rsid w:val="005473CD"/>
    <w:rsid w:val="00565FB4"/>
    <w:rsid w:val="00591F19"/>
    <w:rsid w:val="00597666"/>
    <w:rsid w:val="005A3FF7"/>
    <w:rsid w:val="005E0592"/>
    <w:rsid w:val="005F21E1"/>
    <w:rsid w:val="00603DF7"/>
    <w:rsid w:val="0066030B"/>
    <w:rsid w:val="006A25B6"/>
    <w:rsid w:val="006A429F"/>
    <w:rsid w:val="006A4311"/>
    <w:rsid w:val="006A6A39"/>
    <w:rsid w:val="006A7E99"/>
    <w:rsid w:val="006B7374"/>
    <w:rsid w:val="006C3DAF"/>
    <w:rsid w:val="006D6E05"/>
    <w:rsid w:val="006E202E"/>
    <w:rsid w:val="00705F28"/>
    <w:rsid w:val="00766139"/>
    <w:rsid w:val="00782EAB"/>
    <w:rsid w:val="00795970"/>
    <w:rsid w:val="007B238D"/>
    <w:rsid w:val="007C6E06"/>
    <w:rsid w:val="007E6129"/>
    <w:rsid w:val="00815C2C"/>
    <w:rsid w:val="008163BE"/>
    <w:rsid w:val="00840C33"/>
    <w:rsid w:val="00877B98"/>
    <w:rsid w:val="0088179C"/>
    <w:rsid w:val="008A286F"/>
    <w:rsid w:val="008A42CB"/>
    <w:rsid w:val="008B6AFF"/>
    <w:rsid w:val="008C1BD4"/>
    <w:rsid w:val="009025ED"/>
    <w:rsid w:val="009055CC"/>
    <w:rsid w:val="00935BC2"/>
    <w:rsid w:val="009508E4"/>
    <w:rsid w:val="009754CE"/>
    <w:rsid w:val="00985EDA"/>
    <w:rsid w:val="00995096"/>
    <w:rsid w:val="009D28B8"/>
    <w:rsid w:val="009F0B9D"/>
    <w:rsid w:val="00A26884"/>
    <w:rsid w:val="00A3047C"/>
    <w:rsid w:val="00A70CCB"/>
    <w:rsid w:val="00A72090"/>
    <w:rsid w:val="00A958FC"/>
    <w:rsid w:val="00AC4DBF"/>
    <w:rsid w:val="00AD0FD9"/>
    <w:rsid w:val="00B03C65"/>
    <w:rsid w:val="00B04DDA"/>
    <w:rsid w:val="00B14CE1"/>
    <w:rsid w:val="00B1719E"/>
    <w:rsid w:val="00B52296"/>
    <w:rsid w:val="00B5721D"/>
    <w:rsid w:val="00B6348F"/>
    <w:rsid w:val="00B679A8"/>
    <w:rsid w:val="00B76C48"/>
    <w:rsid w:val="00B8280E"/>
    <w:rsid w:val="00B85461"/>
    <w:rsid w:val="00BA49BB"/>
    <w:rsid w:val="00BA69B5"/>
    <w:rsid w:val="00BC1BB3"/>
    <w:rsid w:val="00BD25BF"/>
    <w:rsid w:val="00BD3274"/>
    <w:rsid w:val="00BF48B8"/>
    <w:rsid w:val="00BF656F"/>
    <w:rsid w:val="00C17D29"/>
    <w:rsid w:val="00C202CF"/>
    <w:rsid w:val="00C235A9"/>
    <w:rsid w:val="00C4601A"/>
    <w:rsid w:val="00C5265B"/>
    <w:rsid w:val="00C55FA5"/>
    <w:rsid w:val="00C5635B"/>
    <w:rsid w:val="00C72101"/>
    <w:rsid w:val="00C772AC"/>
    <w:rsid w:val="00C77586"/>
    <w:rsid w:val="00C93133"/>
    <w:rsid w:val="00CA0195"/>
    <w:rsid w:val="00CF6D85"/>
    <w:rsid w:val="00D048A3"/>
    <w:rsid w:val="00D048D9"/>
    <w:rsid w:val="00D36D54"/>
    <w:rsid w:val="00D74F2F"/>
    <w:rsid w:val="00D803B0"/>
    <w:rsid w:val="00DA6D4F"/>
    <w:rsid w:val="00DE73F7"/>
    <w:rsid w:val="00E12025"/>
    <w:rsid w:val="00E31C97"/>
    <w:rsid w:val="00E3543A"/>
    <w:rsid w:val="00E776F5"/>
    <w:rsid w:val="00E81B5B"/>
    <w:rsid w:val="00E8373D"/>
    <w:rsid w:val="00EB7122"/>
    <w:rsid w:val="00ED4493"/>
    <w:rsid w:val="00F14812"/>
    <w:rsid w:val="00F14C8E"/>
    <w:rsid w:val="00F37C7E"/>
    <w:rsid w:val="00F41071"/>
    <w:rsid w:val="00F50781"/>
    <w:rsid w:val="00F67000"/>
    <w:rsid w:val="00FA7E0A"/>
    <w:rsid w:val="00FB6854"/>
    <w:rsid w:val="00FC2126"/>
    <w:rsid w:val="00FD2EA1"/>
    <w:rsid w:val="00FF73A2"/>
    <w:rsid w:val="018C57D4"/>
    <w:rsid w:val="01EC2418"/>
    <w:rsid w:val="024C702A"/>
    <w:rsid w:val="0363231A"/>
    <w:rsid w:val="03752650"/>
    <w:rsid w:val="05491C79"/>
    <w:rsid w:val="066E2FD4"/>
    <w:rsid w:val="074C011B"/>
    <w:rsid w:val="07FF782E"/>
    <w:rsid w:val="09FD6342"/>
    <w:rsid w:val="0EDD16F0"/>
    <w:rsid w:val="0FC408C7"/>
    <w:rsid w:val="10AC3EE9"/>
    <w:rsid w:val="135B4D34"/>
    <w:rsid w:val="142E6621"/>
    <w:rsid w:val="182D5131"/>
    <w:rsid w:val="18EC78F1"/>
    <w:rsid w:val="1A0C6E89"/>
    <w:rsid w:val="1A564086"/>
    <w:rsid w:val="1B7A1ABA"/>
    <w:rsid w:val="1E511C45"/>
    <w:rsid w:val="1EE665CA"/>
    <w:rsid w:val="20452593"/>
    <w:rsid w:val="20E9190B"/>
    <w:rsid w:val="216067CE"/>
    <w:rsid w:val="21CA5B44"/>
    <w:rsid w:val="220C2256"/>
    <w:rsid w:val="23985575"/>
    <w:rsid w:val="245F4941"/>
    <w:rsid w:val="2B6B34B9"/>
    <w:rsid w:val="2B756028"/>
    <w:rsid w:val="2BEE7E73"/>
    <w:rsid w:val="2BF235A7"/>
    <w:rsid w:val="2DED5770"/>
    <w:rsid w:val="2E0B376C"/>
    <w:rsid w:val="2EC102CF"/>
    <w:rsid w:val="2FA53311"/>
    <w:rsid w:val="31B6679C"/>
    <w:rsid w:val="35C3492C"/>
    <w:rsid w:val="393D2C48"/>
    <w:rsid w:val="397A79F8"/>
    <w:rsid w:val="3A347BA7"/>
    <w:rsid w:val="3DAC65CD"/>
    <w:rsid w:val="402E6BF1"/>
    <w:rsid w:val="419D6848"/>
    <w:rsid w:val="41AA46B4"/>
    <w:rsid w:val="4253743A"/>
    <w:rsid w:val="42AF20CF"/>
    <w:rsid w:val="43943C0A"/>
    <w:rsid w:val="440305EA"/>
    <w:rsid w:val="477535AD"/>
    <w:rsid w:val="48DF5AA7"/>
    <w:rsid w:val="494A4739"/>
    <w:rsid w:val="497513C0"/>
    <w:rsid w:val="4AED6579"/>
    <w:rsid w:val="4C6267F5"/>
    <w:rsid w:val="4CA904EA"/>
    <w:rsid w:val="4CE87639"/>
    <w:rsid w:val="4E437F61"/>
    <w:rsid w:val="50313A2E"/>
    <w:rsid w:val="50504BB7"/>
    <w:rsid w:val="50921911"/>
    <w:rsid w:val="50BC0995"/>
    <w:rsid w:val="53F0306B"/>
    <w:rsid w:val="559439F4"/>
    <w:rsid w:val="55E8347F"/>
    <w:rsid w:val="57622CEB"/>
    <w:rsid w:val="57A21376"/>
    <w:rsid w:val="58201D62"/>
    <w:rsid w:val="59C87FC7"/>
    <w:rsid w:val="5AB32A08"/>
    <w:rsid w:val="5ADC56A4"/>
    <w:rsid w:val="5C2B23DF"/>
    <w:rsid w:val="5E473A9D"/>
    <w:rsid w:val="5EB4486C"/>
    <w:rsid w:val="60A76A75"/>
    <w:rsid w:val="611B6169"/>
    <w:rsid w:val="6166423A"/>
    <w:rsid w:val="618F5F71"/>
    <w:rsid w:val="62802933"/>
    <w:rsid w:val="63563341"/>
    <w:rsid w:val="640F17B5"/>
    <w:rsid w:val="65ED4C41"/>
    <w:rsid w:val="668D3161"/>
    <w:rsid w:val="6A170D55"/>
    <w:rsid w:val="6A475224"/>
    <w:rsid w:val="6A5F22D8"/>
    <w:rsid w:val="6C5608F1"/>
    <w:rsid w:val="6E524228"/>
    <w:rsid w:val="6EF2739A"/>
    <w:rsid w:val="6F9A1AF7"/>
    <w:rsid w:val="6FA841C0"/>
    <w:rsid w:val="7116019C"/>
    <w:rsid w:val="71357785"/>
    <w:rsid w:val="735A34D3"/>
    <w:rsid w:val="746146F5"/>
    <w:rsid w:val="759E3B4B"/>
    <w:rsid w:val="794E02E6"/>
    <w:rsid w:val="7CAA478B"/>
    <w:rsid w:val="7F862EB6"/>
    <w:rsid w:val="7FB21F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pPr>
    <w:rPr>
      <w:rFonts w:ascii="Calibri" w:hAnsi="Calibri" w:eastAsia="宋体" w:cs="Times New Roman"/>
      <w:sz w:val="22"/>
      <w:szCs w:val="22"/>
      <w:lang w:val="en-US" w:eastAsia="en-US" w:bidi="ar-SA"/>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toc 7"/>
    <w:basedOn w:val="1"/>
    <w:next w:val="1"/>
    <w:unhideWhenUsed/>
    <w:qFormat/>
    <w:uiPriority w:val="39"/>
    <w:pPr>
      <w:ind w:left="1320"/>
    </w:pPr>
    <w:rPr>
      <w:sz w:val="18"/>
      <w:szCs w:val="18"/>
    </w:rPr>
  </w:style>
  <w:style w:type="paragraph" w:styleId="3">
    <w:name w:val="Body Text"/>
    <w:basedOn w:val="1"/>
    <w:qFormat/>
    <w:uiPriority w:val="1"/>
    <w:pPr>
      <w:ind w:left="600"/>
    </w:pPr>
    <w:rPr>
      <w:rFonts w:ascii="宋体" w:hAnsi="宋体"/>
      <w:sz w:val="24"/>
      <w:szCs w:val="24"/>
    </w:rPr>
  </w:style>
  <w:style w:type="paragraph" w:styleId="4">
    <w:name w:val="toc 5"/>
    <w:basedOn w:val="1"/>
    <w:next w:val="1"/>
    <w:unhideWhenUsed/>
    <w:qFormat/>
    <w:uiPriority w:val="39"/>
    <w:pPr>
      <w:ind w:left="880"/>
    </w:pPr>
    <w:rPr>
      <w:sz w:val="18"/>
      <w:szCs w:val="18"/>
    </w:rPr>
  </w:style>
  <w:style w:type="paragraph" w:styleId="5">
    <w:name w:val="toc 3"/>
    <w:basedOn w:val="1"/>
    <w:next w:val="1"/>
    <w:unhideWhenUsed/>
    <w:qFormat/>
    <w:uiPriority w:val="39"/>
    <w:pPr>
      <w:ind w:left="440"/>
    </w:pPr>
    <w:rPr>
      <w:i/>
      <w:iCs/>
      <w:sz w:val="20"/>
      <w:szCs w:val="20"/>
    </w:rPr>
  </w:style>
  <w:style w:type="paragraph" w:styleId="6">
    <w:name w:val="toc 8"/>
    <w:basedOn w:val="1"/>
    <w:next w:val="1"/>
    <w:unhideWhenUsed/>
    <w:qFormat/>
    <w:uiPriority w:val="39"/>
    <w:pPr>
      <w:ind w:left="1540"/>
    </w:pPr>
    <w:rPr>
      <w:sz w:val="18"/>
      <w:szCs w:val="18"/>
    </w:rPr>
  </w:style>
  <w:style w:type="paragraph" w:styleId="7">
    <w:name w:val="Balloon Text"/>
    <w:basedOn w:val="1"/>
    <w:link w:val="27"/>
    <w:semiHidden/>
    <w:unhideWhenUsed/>
    <w:qFormat/>
    <w:uiPriority w:val="99"/>
    <w:rPr>
      <w:sz w:val="18"/>
      <w:szCs w:val="18"/>
    </w:rPr>
  </w:style>
  <w:style w:type="paragraph" w:styleId="8">
    <w:name w:val="footer"/>
    <w:basedOn w:val="1"/>
    <w:link w:val="19"/>
    <w:unhideWhenUsed/>
    <w:qFormat/>
    <w:uiPriority w:val="99"/>
    <w:pPr>
      <w:tabs>
        <w:tab w:val="center" w:pos="4153"/>
        <w:tab w:val="right" w:pos="8306"/>
      </w:tabs>
      <w:snapToGrid w:val="0"/>
    </w:pPr>
    <w:rPr>
      <w:sz w:val="18"/>
      <w:szCs w:val="18"/>
    </w:rPr>
  </w:style>
  <w:style w:type="paragraph" w:styleId="9">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qFormat/>
    <w:uiPriority w:val="39"/>
    <w:pPr>
      <w:spacing w:before="120" w:after="120"/>
    </w:pPr>
    <w:rPr>
      <w:b/>
      <w:bCs/>
      <w:caps/>
      <w:sz w:val="20"/>
      <w:szCs w:val="20"/>
    </w:rPr>
  </w:style>
  <w:style w:type="paragraph" w:styleId="11">
    <w:name w:val="toc 4"/>
    <w:basedOn w:val="1"/>
    <w:next w:val="1"/>
    <w:unhideWhenUsed/>
    <w:qFormat/>
    <w:uiPriority w:val="39"/>
    <w:pPr>
      <w:ind w:left="660"/>
    </w:pPr>
    <w:rPr>
      <w:sz w:val="18"/>
      <w:szCs w:val="18"/>
    </w:rPr>
  </w:style>
  <w:style w:type="paragraph" w:styleId="12">
    <w:name w:val="toc 6"/>
    <w:basedOn w:val="1"/>
    <w:next w:val="1"/>
    <w:unhideWhenUsed/>
    <w:qFormat/>
    <w:uiPriority w:val="39"/>
    <w:pPr>
      <w:ind w:left="1100"/>
    </w:pPr>
    <w:rPr>
      <w:sz w:val="18"/>
      <w:szCs w:val="18"/>
    </w:rPr>
  </w:style>
  <w:style w:type="paragraph" w:styleId="13">
    <w:name w:val="toc 2"/>
    <w:basedOn w:val="1"/>
    <w:next w:val="1"/>
    <w:unhideWhenUsed/>
    <w:qFormat/>
    <w:uiPriority w:val="39"/>
    <w:pPr>
      <w:ind w:left="220"/>
    </w:pPr>
    <w:rPr>
      <w:smallCaps/>
      <w:sz w:val="20"/>
      <w:szCs w:val="20"/>
    </w:rPr>
  </w:style>
  <w:style w:type="paragraph" w:styleId="14">
    <w:name w:val="toc 9"/>
    <w:basedOn w:val="1"/>
    <w:next w:val="1"/>
    <w:unhideWhenUsed/>
    <w:qFormat/>
    <w:uiPriority w:val="39"/>
    <w:pPr>
      <w:ind w:left="1760"/>
    </w:pPr>
    <w:rPr>
      <w:sz w:val="18"/>
      <w:szCs w:val="18"/>
    </w:rPr>
  </w:style>
  <w:style w:type="paragraph" w:styleId="15">
    <w:name w:val="Normal (Web)"/>
    <w:basedOn w:val="1"/>
    <w:qFormat/>
    <w:uiPriority w:val="0"/>
    <w:pPr>
      <w:widowControl/>
      <w:spacing w:before="100" w:beforeAutospacing="1" w:after="100" w:afterAutospacing="1"/>
      <w:jc w:val="left"/>
    </w:pPr>
    <w:rPr>
      <w:rFonts w:ascii="宋体" w:hAnsi="宋体"/>
      <w:sz w:val="18"/>
      <w:szCs w:val="18"/>
    </w:rPr>
  </w:style>
  <w:style w:type="character" w:styleId="18">
    <w:name w:val="Hyperlink"/>
    <w:basedOn w:val="17"/>
    <w:unhideWhenUsed/>
    <w:qFormat/>
    <w:uiPriority w:val="99"/>
    <w:rPr>
      <w:color w:val="0000FF"/>
      <w:u w:val="single"/>
    </w:rPr>
  </w:style>
  <w:style w:type="character" w:customStyle="1" w:styleId="19">
    <w:name w:val="页脚 Char"/>
    <w:basedOn w:val="17"/>
    <w:link w:val="8"/>
    <w:semiHidden/>
    <w:qFormat/>
    <w:uiPriority w:val="99"/>
    <w:rPr>
      <w:sz w:val="18"/>
      <w:szCs w:val="18"/>
    </w:rPr>
  </w:style>
  <w:style w:type="character" w:customStyle="1" w:styleId="20">
    <w:name w:val="页眉 Char"/>
    <w:basedOn w:val="17"/>
    <w:link w:val="9"/>
    <w:qFormat/>
    <w:uiPriority w:val="99"/>
    <w:rPr>
      <w:sz w:val="18"/>
      <w:szCs w:val="18"/>
    </w:rPr>
  </w:style>
  <w:style w:type="paragraph" w:customStyle="1" w:styleId="21">
    <w:name w:val="Table Paragraph"/>
    <w:basedOn w:val="1"/>
    <w:qFormat/>
    <w:uiPriority w:val="1"/>
  </w:style>
  <w:style w:type="paragraph" w:customStyle="1" w:styleId="22">
    <w:name w:val="Heading 1"/>
    <w:basedOn w:val="1"/>
    <w:qFormat/>
    <w:uiPriority w:val="1"/>
    <w:pPr>
      <w:outlineLvl w:val="1"/>
    </w:pPr>
    <w:rPr>
      <w:rFonts w:ascii="宋体" w:hAnsi="宋体"/>
      <w:sz w:val="44"/>
      <w:szCs w:val="44"/>
    </w:rPr>
  </w:style>
  <w:style w:type="paragraph" w:customStyle="1" w:styleId="23">
    <w:name w:val="列出段落1"/>
    <w:basedOn w:val="1"/>
    <w:qFormat/>
    <w:uiPriority w:val="1"/>
  </w:style>
  <w:style w:type="paragraph" w:customStyle="1" w:styleId="24">
    <w:name w:val="标题 21"/>
    <w:basedOn w:val="1"/>
    <w:qFormat/>
    <w:uiPriority w:val="1"/>
    <w:pPr>
      <w:outlineLvl w:val="2"/>
    </w:pPr>
    <w:rPr>
      <w:rFonts w:ascii="宋体" w:hAnsi="宋体"/>
      <w:sz w:val="30"/>
      <w:szCs w:val="30"/>
    </w:rPr>
  </w:style>
  <w:style w:type="paragraph" w:customStyle="1" w:styleId="25">
    <w:name w:val="Heading 2"/>
    <w:basedOn w:val="1"/>
    <w:qFormat/>
    <w:uiPriority w:val="1"/>
    <w:pPr>
      <w:outlineLvl w:val="2"/>
    </w:pPr>
    <w:rPr>
      <w:rFonts w:ascii="宋体" w:hAnsi="宋体"/>
      <w:sz w:val="30"/>
      <w:szCs w:val="30"/>
    </w:rPr>
  </w:style>
  <w:style w:type="table" w:customStyle="1" w:styleId="26">
    <w:name w:val="Table Normal"/>
    <w:unhideWhenUsed/>
    <w:qFormat/>
    <w:uiPriority w:val="2"/>
    <w:tblPr>
      <w:tblCellMar>
        <w:top w:w="0" w:type="dxa"/>
        <w:left w:w="0" w:type="dxa"/>
        <w:bottom w:w="0" w:type="dxa"/>
        <w:right w:w="0" w:type="dxa"/>
      </w:tblCellMar>
    </w:tblPr>
  </w:style>
  <w:style w:type="character" w:customStyle="1" w:styleId="27">
    <w:name w:val="批注框文本 Char"/>
    <w:basedOn w:val="17"/>
    <w:link w:val="7"/>
    <w:semiHidden/>
    <w:qFormat/>
    <w:uiPriority w:val="99"/>
    <w:rPr>
      <w:sz w:val="18"/>
      <w:szCs w:val="18"/>
      <w:lang w:eastAsia="en-US"/>
    </w:rPr>
  </w:style>
  <w:style w:type="paragraph" w:customStyle="1" w:styleId="28">
    <w:name w:val="p0"/>
    <w:basedOn w:val="1"/>
    <w:qFormat/>
    <w:uiPriority w:val="0"/>
    <w:pPr>
      <w:jc w:val="both"/>
    </w:pPr>
    <w:rPr>
      <w:rFonts w:ascii="Times New Roman" w:hAnsi="Times New Roman" w:cs="Times New Roman"/>
      <w:sz w:val="21"/>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10</Pages>
  <Words>3112</Words>
  <Characters>3360</Characters>
  <Lines>115</Lines>
  <Paragraphs>32</Paragraphs>
  <TotalTime>0</TotalTime>
  <ScaleCrop>false</ScaleCrop>
  <LinksUpToDate>false</LinksUpToDate>
  <CharactersWithSpaces>4248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2022-09-17T03:18:00Z</dcterms:created>
  <dc:creator>hp</dc:creator>
  <cp:lastModifiedBy>小毅哥</cp:lastModifiedBy>
  <cp:lastPrinted>2025-05-15T09:54:00Z</cp:lastPrinted>
  <dcterms:modified xsi:type="dcterms:W3CDTF">2025-07-11T03:30:17Z</dcterms:modified>
  <dc:title>建设部、国家工商行政管理总局关于印发《建设工程造价咨询合同(示范文本)》的通知--北大法宝--北大法律信息网</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2015-09-06T16:00:00Z</vt:filetime>
  </property>
  <property fmtid="{D5CDD505-2E9C-101B-9397-08002B2CF9AE}" pid="3" name="LastSaved">
    <vt:filetime>2015-10-07T16:00:00Z</vt:filetime>
  </property>
  <property fmtid="{D5CDD505-2E9C-101B-9397-08002B2CF9AE}" pid="4" name="KSOProductBuildVer">
    <vt:lpwstr>2052-12.1.0.21915</vt:lpwstr>
  </property>
  <property fmtid="{D5CDD505-2E9C-101B-9397-08002B2CF9AE}" pid="5" name="ICV">
    <vt:lpwstr>3D1D8E4E903D47F0A52BEBED9CE2ACE8_13</vt:lpwstr>
  </property>
  <property fmtid="{D5CDD505-2E9C-101B-9397-08002B2CF9AE}" pid="6" name="KSOTemplateDocerSaveRecord">
    <vt:lpwstr>eyJoZGlkIjoiNjYyNzRlYTVmODkwMzQ3MWExOWQ4YTAxYWFiNWZmNDAiLCJ1c2VySWQiOiIxMTI0Mzg4MzY3In0=</vt:lpwstr>
  </property>
</Properties>
</file>