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764F5">
      <w:pPr>
        <w:jc w:val="left"/>
        <w:rPr>
          <w:rFonts w:hint="default" w:ascii="Times New Roman" w:hAnsi="Times New Roman" w:eastAsia="黑体" w:cs="Times New Roman"/>
          <w:bCs/>
          <w:sz w:val="32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44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44"/>
          <w:lang w:val="en-US" w:eastAsia="zh-CN"/>
        </w:rPr>
        <w:t>4</w:t>
      </w:r>
    </w:p>
    <w:p w14:paraId="1AB1DC0C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yellow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广汉市广投建材有限公司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及下属代管公司招选建筑固废物收发货转运票据制作印刷服务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合同</w:t>
      </w:r>
    </w:p>
    <w:p w14:paraId="6748ADED">
      <w:pPr>
        <w:widowControl/>
        <w:tabs>
          <w:tab w:val="left" w:pos="8364"/>
        </w:tabs>
        <w:spacing w:line="570" w:lineRule="exact"/>
        <w:ind w:right="420" w:rightChars="200" w:firstLine="880" w:firstLineChars="200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 w14:paraId="434EDF4E">
      <w:pPr>
        <w:widowControl/>
        <w:ind w:left="1862" w:leftChars="0" w:hanging="1862" w:hangingChars="582"/>
        <w:jc w:val="left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甲方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需方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</w:p>
    <w:p w14:paraId="4D8C50E4">
      <w:pPr>
        <w:spacing w:line="57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乙方（供方）：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</w:p>
    <w:p w14:paraId="2F4DDB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根据《中华人民共和国民法典》及相关法律法规之规定，甲乙双方在遵循自愿、平等、诚实信用的基础上，达成一致意见签订此合同，并共同履行以下约定：</w:t>
      </w:r>
    </w:p>
    <w:p w14:paraId="0340AC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一、合同金额、期限：</w:t>
      </w:r>
    </w:p>
    <w:p w14:paraId="5B91BC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1.本合同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暂定含税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总金额：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元。大写：人民币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（合同购货内容详见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采购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清单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）；其中暂定不含税合同金额: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元,增值税：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元，增值税税率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。乙方所开具发票为增值税专用发票（若国家税制调整，则按新规定执行）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需求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数量暂按采购清单的数量，结算按实际采购数量为准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6C05CB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2.本合同期限限期一年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46BDCC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3.此价格包括但不限于材料费、配送费、交通费、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印刷费、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税费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含增值税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、利润等为完成本项目采购的所有费用。</w:t>
      </w:r>
    </w:p>
    <w:p w14:paraId="79ACB001">
      <w:pPr>
        <w:spacing w:line="57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采购</w:t>
      </w:r>
      <w:r>
        <w:rPr>
          <w:rFonts w:hint="default" w:ascii="Times New Roman" w:hAnsi="Times New Roman" w:eastAsia="黑体" w:cs="Times New Roman"/>
          <w:sz w:val="32"/>
          <w:szCs w:val="32"/>
        </w:rPr>
        <w:t>清单：</w:t>
      </w:r>
    </w:p>
    <w:tbl>
      <w:tblPr>
        <w:tblStyle w:val="9"/>
        <w:tblpPr w:leftFromText="180" w:rightFromText="180" w:vertAnchor="text" w:horzAnchor="page" w:tblpX="1830" w:tblpY="597"/>
        <w:tblOverlap w:val="never"/>
        <w:tblW w:w="88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258"/>
        <w:gridCol w:w="964"/>
        <w:gridCol w:w="1664"/>
        <w:gridCol w:w="1640"/>
        <w:gridCol w:w="1974"/>
      </w:tblGrid>
      <w:tr w14:paraId="44113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BC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品名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7A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65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46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预计需求量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5A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0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预计总价（元）</w:t>
            </w:r>
          </w:p>
        </w:tc>
      </w:tr>
      <w:tr w14:paraId="11859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2B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建筑固废物收货转运票据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B7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185x130mm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A4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3C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4000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9F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1C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968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5A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建筑固废物发货转运票据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36F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185x130mm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73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15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5F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B2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419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F3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建筑固废物收货转运票据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938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185x85mm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66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BC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E01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1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E1F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915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F47A3B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0994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6662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219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19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C544572">
      <w:pPr>
        <w:pStyle w:val="2"/>
        <w:rPr>
          <w:rFonts w:hint="default"/>
        </w:rPr>
      </w:pPr>
    </w:p>
    <w:p w14:paraId="210D4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按照甲乙双方共同议定的采购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清单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所确定的价格执行，每次采购的项目有增加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（即采购清单以外的其他材料）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时，由甲方进行市场询价后采取最低价确定货物单价，经甲乙双方确认后生效。</w:t>
      </w:r>
    </w:p>
    <w:p w14:paraId="0926D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</w:rPr>
        <w:t>、交货日期、地址：</w:t>
      </w:r>
    </w:p>
    <w:p w14:paraId="582F7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1.乙方根据甲方需求分批供应，乙方需在甲方提出需求24小时内将货物配送至甲方指定地点。</w:t>
      </w:r>
    </w:p>
    <w:p w14:paraId="7F63C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2.交货地址：由甲方指定。</w:t>
      </w:r>
    </w:p>
    <w:p w14:paraId="6DC05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、付款方式：</w:t>
      </w:r>
    </w:p>
    <w:p w14:paraId="62A6A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方对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乙方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每批次提供的货物验收合格后，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乙方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按要求出具等额合法的增值税专用发票，甲方收到发票后在15个工作日内支付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该批次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货款的100%。</w:t>
      </w:r>
    </w:p>
    <w:p w14:paraId="29860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乙方指定收款银行账户如下：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ab/>
      </w:r>
    </w:p>
    <w:p w14:paraId="3BE9D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户名：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</w:p>
    <w:p w14:paraId="49684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账号：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</w:p>
    <w:p w14:paraId="12725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开户行：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</w:p>
    <w:p w14:paraId="1EFA2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五、运输方式：</w:t>
      </w:r>
    </w:p>
    <w:p w14:paraId="0299F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由乙方负责具体运输方式将货物运输到甲方指定地点，甲方除本合同约定价款外不再支付任何费用；</w:t>
      </w:r>
    </w:p>
    <w:p w14:paraId="56F55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六、违约责任：</w:t>
      </w:r>
    </w:p>
    <w:p w14:paraId="22163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如乙方未能在合同规定的时间内交货视为违约，每延迟一天，乙方应向甲方每天支付合同总金额2％作为违约金；如甲方未按约定时间支付货款视为违约，甲方应向乙方每天支付合同总金额2％作为违约金，如甲方在验收合格后5日内仍未付清剩余货款，乙方有权撤离现场合同内货物，在甲方未能付清所有货款前，货物的所有权利归乙方所有；</w:t>
      </w:r>
    </w:p>
    <w:p w14:paraId="4D4D1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.如出现不可抗力因素，致使直接影响本合同的履行或不能按照约定条款履行本合同时，任何一方都应当以书面形式在不可抗力事件发生2个日历天内通知对方当事人，由甲乙双方协商解决。</w:t>
      </w:r>
    </w:p>
    <w:p w14:paraId="4354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其他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 w14:paraId="2F26A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5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本合同项下的纠纷，双方友好协商解决，协商不成，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任何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一方可向甲方所在地人民法院提起诉讼；本合同壹式壹拾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份，甲方执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壹拾贰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份，乙方执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份，具有同等法律效力。</w:t>
      </w:r>
    </w:p>
    <w:p w14:paraId="3F58F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  <w:sectPr>
          <w:footerReference r:id="rId3" w:type="default"/>
          <w:pgSz w:w="11906" w:h="16838"/>
          <w:pgMar w:top="930" w:right="1800" w:bottom="930" w:left="1800" w:header="851" w:footer="992" w:gutter="0"/>
          <w:cols w:space="425" w:num="1"/>
          <w:docGrid w:type="lines" w:linePitch="312" w:charSpace="0"/>
        </w:sectPr>
      </w:pPr>
    </w:p>
    <w:p w14:paraId="12F14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</w:p>
    <w:p w14:paraId="0ADA6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</w:p>
    <w:p w14:paraId="53E25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  <w:r>
        <w:rPr>
          <w:rFonts w:hint="default" w:ascii="Times New Roman" w:hAnsi="Times New Roman" w:eastAsia="仿宋_GB2312" w:cs="Times New Roman"/>
          <w:sz w:val="28"/>
        </w:rPr>
        <w:t>甲方（盖章）：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              乙方</w:t>
      </w:r>
      <w:r>
        <w:rPr>
          <w:rFonts w:hint="default" w:ascii="Times New Roman" w:hAnsi="Times New Roman" w:eastAsia="仿宋_GB2312" w:cs="Times New Roman"/>
          <w:sz w:val="28"/>
        </w:rPr>
        <w:t>（盖章）：</w:t>
      </w:r>
    </w:p>
    <w:p w14:paraId="455F75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>法定代表人或委托人</w:t>
      </w:r>
      <w:r>
        <w:rPr>
          <w:rFonts w:hint="default" w:ascii="Times New Roman" w:hAnsi="Times New Roman" w:eastAsia="仿宋_GB2312" w:cs="Times New Roman"/>
          <w:sz w:val="28"/>
        </w:rPr>
        <w:t>（签字）：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法定代表人或委托人</w:t>
      </w:r>
      <w:r>
        <w:rPr>
          <w:rFonts w:hint="default" w:ascii="Times New Roman" w:hAnsi="Times New Roman" w:eastAsia="仿宋_GB2312" w:cs="Times New Roman"/>
          <w:sz w:val="28"/>
        </w:rPr>
        <w:t>（签字）：</w:t>
      </w:r>
    </w:p>
    <w:p w14:paraId="30E1A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  <w:r>
        <w:rPr>
          <w:rFonts w:hint="default" w:ascii="Times New Roman" w:hAnsi="Times New Roman" w:eastAsia="仿宋_GB2312" w:cs="Times New Roman"/>
          <w:sz w:val="28"/>
        </w:rPr>
        <w:t>地址：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sz w:val="28"/>
        </w:rPr>
        <w:t>地址：</w:t>
      </w:r>
    </w:p>
    <w:p w14:paraId="2BD69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</w:rPr>
        <w:t>地址：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sz w:val="28"/>
        </w:rPr>
        <w:t>电话</w:t>
      </w:r>
      <w:r>
        <w:rPr>
          <w:rFonts w:hint="default" w:ascii="Times New Roman" w:hAnsi="Times New Roman" w:eastAsia="仿宋_GB2312" w:cs="Times New Roman"/>
          <w:sz w:val="28"/>
          <w:lang w:eastAsia="zh-CN"/>
        </w:rPr>
        <w:t>：</w:t>
      </w:r>
    </w:p>
    <w:p w14:paraId="5685E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160" w:firstLineChars="2200"/>
        <w:textAlignment w:val="auto"/>
        <w:rPr>
          <w:rFonts w:hint="default" w:ascii="Times New Roman" w:hAnsi="Times New Roman" w:eastAsia="仿宋_GB2312" w:cs="Times New Roman"/>
          <w:sz w:val="28"/>
        </w:rPr>
      </w:pPr>
    </w:p>
    <w:p w14:paraId="5EAE8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160" w:firstLineChars="2200"/>
        <w:textAlignment w:val="auto"/>
        <w:rPr>
          <w:rFonts w:hint="default" w:ascii="Times New Roman" w:hAnsi="Times New Roman" w:eastAsia="仿宋_GB2312" w:cs="Times New Roman"/>
          <w:sz w:val="28"/>
          <w:lang w:val="en-US" w:eastAsia="zh-CN"/>
        </w:rPr>
        <w:sectPr>
          <w:type w:val="continuous"/>
          <w:pgSz w:w="11906" w:h="16838"/>
          <w:pgMar w:top="930" w:right="1800" w:bottom="93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sz w:val="28"/>
          <w:lang w:val="en-US" w:eastAsia="zh-CN"/>
        </w:rPr>
        <w:t>日期：</w:t>
      </w:r>
    </w:p>
    <w:p w14:paraId="541F0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9B6758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A3B7F25">
                          <w:pPr>
                            <w:pStyle w:val="6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3B7F25">
                    <w:pPr>
                      <w:pStyle w:val="6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2A8F6">
    <w:pPr>
      <w:pStyle w:val="6"/>
      <w:jc w:val="center"/>
    </w:pPr>
    <w:r>
      <w:rPr>
        <w:rFonts w:hint="eastAsia"/>
      </w:rPr>
      <w:t>共4页/第</w:t>
    </w:r>
    <w:sdt>
      <w:sdtPr>
        <w:id w:val="21479997"/>
        <w:docPartObj>
          <w:docPartGallery w:val="autotext"/>
        </w:docPartObj>
      </w:sdt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  <w:r>
          <w:rPr>
            <w:rFonts w:hint="eastAsia"/>
          </w:rPr>
          <w:t>页</w:t>
        </w:r>
      </w:sdtContent>
    </w:sdt>
  </w:p>
  <w:p w14:paraId="4D446E7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OGUwN2U4ODI4ZWM3YTk4Yzk2NTA1MjQ4ODgwMTgifQ=="/>
  </w:docVars>
  <w:rsids>
    <w:rsidRoot w:val="0004559D"/>
    <w:rsid w:val="0004559D"/>
    <w:rsid w:val="00046E82"/>
    <w:rsid w:val="00056A21"/>
    <w:rsid w:val="0007784A"/>
    <w:rsid w:val="000D3F9D"/>
    <w:rsid w:val="000E4F47"/>
    <w:rsid w:val="001A2884"/>
    <w:rsid w:val="00283BAB"/>
    <w:rsid w:val="002F25A8"/>
    <w:rsid w:val="002F3780"/>
    <w:rsid w:val="003600D9"/>
    <w:rsid w:val="0038623B"/>
    <w:rsid w:val="003C7BB7"/>
    <w:rsid w:val="00410D8E"/>
    <w:rsid w:val="004640F3"/>
    <w:rsid w:val="004D04B5"/>
    <w:rsid w:val="0050626F"/>
    <w:rsid w:val="0053021E"/>
    <w:rsid w:val="005445B4"/>
    <w:rsid w:val="005B1997"/>
    <w:rsid w:val="005B5BF9"/>
    <w:rsid w:val="006248CA"/>
    <w:rsid w:val="00630575"/>
    <w:rsid w:val="00687D84"/>
    <w:rsid w:val="00740683"/>
    <w:rsid w:val="007735BA"/>
    <w:rsid w:val="007F1BF0"/>
    <w:rsid w:val="008C68E7"/>
    <w:rsid w:val="008D5EAC"/>
    <w:rsid w:val="008E60E9"/>
    <w:rsid w:val="008F6825"/>
    <w:rsid w:val="008F7DED"/>
    <w:rsid w:val="00941998"/>
    <w:rsid w:val="00981722"/>
    <w:rsid w:val="009C76D8"/>
    <w:rsid w:val="009E3021"/>
    <w:rsid w:val="00A23947"/>
    <w:rsid w:val="00AF2B7E"/>
    <w:rsid w:val="00AF6B9B"/>
    <w:rsid w:val="00B0249F"/>
    <w:rsid w:val="00B03349"/>
    <w:rsid w:val="00B31617"/>
    <w:rsid w:val="00B3532F"/>
    <w:rsid w:val="00B42C61"/>
    <w:rsid w:val="00BA17CE"/>
    <w:rsid w:val="00BB45BC"/>
    <w:rsid w:val="00BC18B1"/>
    <w:rsid w:val="00BF6848"/>
    <w:rsid w:val="00C15F92"/>
    <w:rsid w:val="00C23820"/>
    <w:rsid w:val="00C57EDC"/>
    <w:rsid w:val="00C626AD"/>
    <w:rsid w:val="00C838EF"/>
    <w:rsid w:val="00C85E3E"/>
    <w:rsid w:val="00C96A79"/>
    <w:rsid w:val="00CA2C1E"/>
    <w:rsid w:val="00CB4CD2"/>
    <w:rsid w:val="00D63A5B"/>
    <w:rsid w:val="00D94E98"/>
    <w:rsid w:val="00DA7AA1"/>
    <w:rsid w:val="00DC383B"/>
    <w:rsid w:val="00E04BDC"/>
    <w:rsid w:val="00E15F55"/>
    <w:rsid w:val="00E60636"/>
    <w:rsid w:val="00F04839"/>
    <w:rsid w:val="00F85D85"/>
    <w:rsid w:val="00FC13F3"/>
    <w:rsid w:val="063D6A55"/>
    <w:rsid w:val="0A7D0788"/>
    <w:rsid w:val="0E2E23FA"/>
    <w:rsid w:val="0E6C0D0D"/>
    <w:rsid w:val="10A329C5"/>
    <w:rsid w:val="123B3A55"/>
    <w:rsid w:val="12E17165"/>
    <w:rsid w:val="1C4A3ECE"/>
    <w:rsid w:val="1C5B0ABD"/>
    <w:rsid w:val="25E84CF1"/>
    <w:rsid w:val="279B588D"/>
    <w:rsid w:val="2BE36FD5"/>
    <w:rsid w:val="2D123DC9"/>
    <w:rsid w:val="30827551"/>
    <w:rsid w:val="30C15B55"/>
    <w:rsid w:val="33755A1F"/>
    <w:rsid w:val="36967AA7"/>
    <w:rsid w:val="375E1D9C"/>
    <w:rsid w:val="38B80733"/>
    <w:rsid w:val="3BD00B13"/>
    <w:rsid w:val="3CC6682C"/>
    <w:rsid w:val="3D9F2B79"/>
    <w:rsid w:val="3F8837AF"/>
    <w:rsid w:val="464B5F99"/>
    <w:rsid w:val="48025571"/>
    <w:rsid w:val="4C7A02D8"/>
    <w:rsid w:val="506A7235"/>
    <w:rsid w:val="543A740E"/>
    <w:rsid w:val="54A41484"/>
    <w:rsid w:val="54AA6BC5"/>
    <w:rsid w:val="56EF3F4F"/>
    <w:rsid w:val="59D42F8A"/>
    <w:rsid w:val="64152C00"/>
    <w:rsid w:val="649D2D45"/>
    <w:rsid w:val="6AD06FF9"/>
    <w:rsid w:val="6BFC3798"/>
    <w:rsid w:val="6D8B0B8E"/>
    <w:rsid w:val="6FBD426D"/>
    <w:rsid w:val="73FA4D2F"/>
    <w:rsid w:val="789842C8"/>
    <w:rsid w:val="79160434"/>
    <w:rsid w:val="7C531631"/>
    <w:rsid w:val="7F15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7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批注文字 Char"/>
    <w:basedOn w:val="10"/>
    <w:link w:val="4"/>
    <w:semiHidden/>
    <w:qFormat/>
    <w:uiPriority w:val="99"/>
    <w:rPr>
      <w:kern w:val="2"/>
      <w:sz w:val="21"/>
      <w:szCs w:val="22"/>
    </w:rPr>
  </w:style>
  <w:style w:type="character" w:customStyle="1" w:styleId="17">
    <w:name w:val="批注主题 Char"/>
    <w:basedOn w:val="16"/>
    <w:link w:val="8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1070</Words>
  <Characters>1137</Characters>
  <Lines>14</Lines>
  <Paragraphs>3</Paragraphs>
  <TotalTime>6</TotalTime>
  <ScaleCrop>false</ScaleCrop>
  <LinksUpToDate>false</LinksUpToDate>
  <CharactersWithSpaces>1340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2020-07-30T07:25:00Z</dcterms:created>
  <dc:creator>user</dc:creator>
  <cp:lastModifiedBy>青光圣人</cp:lastModifiedBy>
  <cp:lastPrinted>2025-06-30T07:12:20Z</cp:lastPrinted>
  <dcterms:modified xsi:type="dcterms:W3CDTF">2025-06-30T07:17:28Z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91BDAFADD4F24DD6AA3A7F8A0C0D7C32_13</vt:lpwstr>
  </property>
  <property fmtid="{D5CDD505-2E9C-101B-9397-08002B2CF9AE}" pid="4" name="KSOTemplateDocerSaveRecord">
    <vt:lpwstr>eyJoZGlkIjoiZDY2MDYxOTRlMTkzODQ4M2RkZDY2N2NmNWE0NGU2OWEiLCJ1c2VySWQiOiI5MDgzNDA0NzEifQ==</vt:lpwstr>
  </property>
</Properties>
</file>